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938FD">
        <w:rPr>
          <w:sz w:val="27"/>
          <w:szCs w:val="27"/>
        </w:rPr>
        <w:t>11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261EF" w:rsidRDefault="00C261EF" w:rsidP="00C261EF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C748A">
        <w:rPr>
          <w:sz w:val="27"/>
          <w:szCs w:val="27"/>
        </w:rPr>
        <w:t>реконструкции</w:t>
      </w:r>
      <w:r w:rsidR="002D2DF2">
        <w:rPr>
          <w:sz w:val="27"/>
          <w:szCs w:val="27"/>
        </w:rPr>
        <w:t xml:space="preserve"> </w:t>
      </w:r>
      <w:r w:rsidR="00EA298C">
        <w:rPr>
          <w:sz w:val="27"/>
          <w:szCs w:val="27"/>
        </w:rPr>
        <w:t>административного здания</w:t>
      </w:r>
      <w:r w:rsidR="00BC748A">
        <w:rPr>
          <w:sz w:val="27"/>
          <w:szCs w:val="27"/>
        </w:rPr>
        <w:t>, заключающейся в возведении пристройки</w:t>
      </w:r>
      <w:r w:rsidR="00EA298C">
        <w:rPr>
          <w:sz w:val="27"/>
          <w:szCs w:val="27"/>
        </w:rPr>
        <w:t xml:space="preserve"> и надстройке мансардного этажа</w:t>
      </w:r>
      <w:r w:rsidR="00BC748A">
        <w:rPr>
          <w:sz w:val="27"/>
          <w:szCs w:val="27"/>
        </w:rPr>
        <w:t>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A298C">
        <w:rPr>
          <w:sz w:val="27"/>
          <w:szCs w:val="27"/>
        </w:rPr>
        <w:t>0302007:70</w:t>
      </w:r>
      <w:r w:rsidR="00F67154">
        <w:rPr>
          <w:sz w:val="27"/>
          <w:szCs w:val="27"/>
        </w:rPr>
        <w:t xml:space="preserve">, общей площадью </w:t>
      </w:r>
      <w:r w:rsidR="00EA298C">
        <w:rPr>
          <w:sz w:val="27"/>
          <w:szCs w:val="27"/>
        </w:rPr>
        <w:t>300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ошкар-Ола, ул.</w:t>
      </w:r>
      <w:r w:rsidR="00EA298C">
        <w:rPr>
          <w:sz w:val="27"/>
          <w:szCs w:val="27"/>
        </w:rPr>
        <w:t>Машиностроителей, д.16а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>с у</w:t>
      </w:r>
      <w:r w:rsidR="00EA298C">
        <w:rPr>
          <w:sz w:val="27"/>
          <w:szCs w:val="27"/>
        </w:rPr>
        <w:t xml:space="preserve">величением максимального процента застройки с 50 до 82 %, уменьшением минимального процента озеленения с </w:t>
      </w:r>
      <w:r w:rsidR="003B16C5">
        <w:rPr>
          <w:sz w:val="27"/>
          <w:szCs w:val="27"/>
        </w:rPr>
        <w:t>10</w:t>
      </w:r>
      <w:r w:rsidR="00EA298C">
        <w:rPr>
          <w:sz w:val="27"/>
          <w:szCs w:val="27"/>
        </w:rPr>
        <w:t xml:space="preserve"> до 0 %.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B16C5"/>
    <w:rsid w:val="003C0403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3B07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279F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38FD"/>
    <w:rsid w:val="00897416"/>
    <w:rsid w:val="008A481B"/>
    <w:rsid w:val="008A4BB6"/>
    <w:rsid w:val="008A5F7A"/>
    <w:rsid w:val="008A62DD"/>
    <w:rsid w:val="008B0413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C6F7A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029D1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1EF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3B8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09D8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1ECA-9A34-4E0F-8F6D-1E68EC34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1937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79</cp:revision>
  <cp:lastPrinted>2016-07-11T10:13:00Z</cp:lastPrinted>
  <dcterms:created xsi:type="dcterms:W3CDTF">2015-12-18T08:12:00Z</dcterms:created>
  <dcterms:modified xsi:type="dcterms:W3CDTF">2017-10-16T05:47:00Z</dcterms:modified>
</cp:coreProperties>
</file>