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B671D">
        <w:rPr>
          <w:sz w:val="27"/>
          <w:szCs w:val="27"/>
        </w:rPr>
        <w:t>2</w:t>
      </w:r>
    </w:p>
    <w:p w:rsidR="00345C27" w:rsidRPr="00345C27" w:rsidRDefault="00345C27" w:rsidP="00345C27"/>
    <w:p w:rsidR="00427E7E" w:rsidRDefault="00427E7E" w:rsidP="00427E7E">
      <w:pPr>
        <w:ind w:left="6480"/>
      </w:pPr>
      <w:r>
        <w:t>к постановлению главы</w:t>
      </w:r>
    </w:p>
    <w:p w:rsidR="00427E7E" w:rsidRDefault="00427E7E" w:rsidP="00427E7E">
      <w:pPr>
        <w:jc w:val="right"/>
      </w:pPr>
      <w:r>
        <w:t>городского округа «Город Йошкар-Ола»</w:t>
      </w:r>
    </w:p>
    <w:p w:rsidR="00427E7E" w:rsidRDefault="00427E7E" w:rsidP="00427E7E">
      <w:pPr>
        <w:jc w:val="right"/>
      </w:pPr>
      <w:r>
        <w:t>от  14 мая  2018 г. № 9-п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B671D">
        <w:rPr>
          <w:sz w:val="27"/>
          <w:szCs w:val="27"/>
        </w:rPr>
        <w:t>реконструкции здания магазина с котельной, заключающейся в возведении закрытой веранды,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B671D">
        <w:rPr>
          <w:sz w:val="27"/>
          <w:szCs w:val="27"/>
        </w:rPr>
        <w:t>0704006:139</w:t>
      </w:r>
      <w:r w:rsidR="00F67154">
        <w:rPr>
          <w:sz w:val="27"/>
          <w:szCs w:val="27"/>
        </w:rPr>
        <w:t xml:space="preserve">, общей площадью </w:t>
      </w:r>
      <w:r w:rsidR="000B671D">
        <w:rPr>
          <w:sz w:val="27"/>
          <w:szCs w:val="27"/>
        </w:rPr>
        <w:t>9</w:t>
      </w:r>
      <w:r w:rsidR="00FA722B">
        <w:rPr>
          <w:sz w:val="27"/>
          <w:szCs w:val="27"/>
        </w:rPr>
        <w:t>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FA722B">
        <w:rPr>
          <w:sz w:val="27"/>
          <w:szCs w:val="27"/>
        </w:rPr>
        <w:t>от красной линии ул.</w:t>
      </w:r>
      <w:r w:rsidR="000B671D">
        <w:rPr>
          <w:sz w:val="27"/>
          <w:szCs w:val="27"/>
        </w:rPr>
        <w:t>Карла Либкнехта с 5 до 0</w:t>
      </w:r>
      <w:r w:rsidR="00FA722B">
        <w:rPr>
          <w:sz w:val="27"/>
          <w:szCs w:val="27"/>
        </w:rPr>
        <w:t xml:space="preserve"> м, </w:t>
      </w:r>
      <w:r w:rsidR="000B671D">
        <w:rPr>
          <w:sz w:val="27"/>
          <w:szCs w:val="27"/>
        </w:rPr>
        <w:t xml:space="preserve">от границы земельного участка </w:t>
      </w:r>
      <w:r w:rsidR="00FA722B">
        <w:rPr>
          <w:sz w:val="27"/>
          <w:szCs w:val="27"/>
        </w:rPr>
        <w:t>с северной стороны с 3 до 0 м,</w:t>
      </w:r>
      <w:r w:rsidR="002D2723">
        <w:rPr>
          <w:sz w:val="27"/>
          <w:szCs w:val="27"/>
        </w:rPr>
        <w:t xml:space="preserve"> у</w:t>
      </w:r>
      <w:r w:rsidR="000B671D">
        <w:rPr>
          <w:sz w:val="27"/>
          <w:szCs w:val="27"/>
        </w:rPr>
        <w:t>меньшением мин</w:t>
      </w:r>
      <w:r w:rsidR="002D2723">
        <w:rPr>
          <w:sz w:val="27"/>
          <w:szCs w:val="27"/>
        </w:rPr>
        <w:t xml:space="preserve">имального процента </w:t>
      </w:r>
      <w:r w:rsidR="000B671D">
        <w:rPr>
          <w:sz w:val="27"/>
          <w:szCs w:val="27"/>
        </w:rPr>
        <w:t>озеленения с 20 до 0</w:t>
      </w:r>
      <w:r w:rsidR="002D2723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27E7E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2E72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D100-AE72-47A2-8780-EFEA6489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1965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2016-07-11T10:13:00Z</cp:lastPrinted>
  <dcterms:created xsi:type="dcterms:W3CDTF">2015-12-18T08:12:00Z</dcterms:created>
  <dcterms:modified xsi:type="dcterms:W3CDTF">2018-05-14T11:18:00Z</dcterms:modified>
</cp:coreProperties>
</file>