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9E" w:rsidRPr="00017B89" w:rsidRDefault="004B029E" w:rsidP="004B029E">
      <w:pPr>
        <w:pStyle w:val="1"/>
        <w:spacing w:before="0" w:after="0" w:line="240" w:lineRule="auto"/>
        <w:rPr>
          <w:rFonts w:ascii="Times New Roman" w:hAnsi="Times New Roman"/>
          <w:b w:val="0"/>
          <w:sz w:val="28"/>
          <w:szCs w:val="28"/>
        </w:rPr>
      </w:pPr>
      <w:r>
        <w:rPr>
          <w:rFonts w:ascii="Times New Roman" w:hAnsi="Times New Roman"/>
          <w:sz w:val="28"/>
          <w:szCs w:val="28"/>
        </w:rPr>
        <w:t xml:space="preserve">                                                                                         </w:t>
      </w:r>
      <w:bookmarkStart w:id="0" w:name="_Toc479353900"/>
      <w:r>
        <w:rPr>
          <w:rFonts w:ascii="Times New Roman" w:hAnsi="Times New Roman"/>
          <w:sz w:val="28"/>
          <w:szCs w:val="28"/>
        </w:rPr>
        <w:t xml:space="preserve">    </w:t>
      </w:r>
      <w:bookmarkStart w:id="1" w:name="_Toc499044839"/>
      <w:r w:rsidRPr="00017B89">
        <w:rPr>
          <w:rFonts w:ascii="Times New Roman" w:hAnsi="Times New Roman"/>
          <w:b w:val="0"/>
          <w:sz w:val="28"/>
          <w:szCs w:val="28"/>
        </w:rPr>
        <w:t>ПРИЛОЖЕНИЕ №2</w:t>
      </w:r>
      <w:bookmarkEnd w:id="0"/>
      <w:bookmarkEnd w:id="1"/>
    </w:p>
    <w:p w:rsidR="004B029E" w:rsidRPr="00807DB7" w:rsidRDefault="004B029E" w:rsidP="004B029E">
      <w:pPr>
        <w:shd w:val="clear" w:color="auto" w:fill="FFFFFF"/>
        <w:spacing w:after="0" w:line="240" w:lineRule="auto"/>
        <w:jc w:val="right"/>
        <w:rPr>
          <w:rFonts w:ascii="Times New Roman" w:hAnsi="Times New Roman"/>
          <w:sz w:val="28"/>
          <w:szCs w:val="28"/>
        </w:rPr>
      </w:pPr>
      <w:r w:rsidRPr="00807DB7">
        <w:rPr>
          <w:rFonts w:ascii="Times New Roman" w:hAnsi="Times New Roman"/>
          <w:sz w:val="28"/>
          <w:szCs w:val="28"/>
        </w:rPr>
        <w:t>к Правилам благоустройства</w:t>
      </w:r>
    </w:p>
    <w:p w:rsidR="004B029E" w:rsidRPr="00807DB7" w:rsidRDefault="004B029E" w:rsidP="004B029E">
      <w:pPr>
        <w:shd w:val="clear" w:color="auto" w:fill="FFFFFF"/>
        <w:spacing w:after="0" w:line="240" w:lineRule="auto"/>
        <w:jc w:val="center"/>
        <w:rPr>
          <w:rFonts w:ascii="Times New Roman" w:hAnsi="Times New Roman"/>
          <w:sz w:val="28"/>
          <w:szCs w:val="28"/>
        </w:rPr>
      </w:pPr>
      <w:r w:rsidRPr="00807DB7">
        <w:rPr>
          <w:rFonts w:ascii="Times New Roman" w:hAnsi="Times New Roman"/>
          <w:sz w:val="28"/>
          <w:szCs w:val="28"/>
        </w:rPr>
        <w:t xml:space="preserve">                                                                                 городского округа </w:t>
      </w:r>
    </w:p>
    <w:p w:rsidR="004B029E" w:rsidRPr="00807DB7" w:rsidRDefault="004B029E" w:rsidP="004B029E">
      <w:pPr>
        <w:shd w:val="clear" w:color="auto" w:fill="FFFFFF"/>
        <w:spacing w:after="0" w:line="240" w:lineRule="auto"/>
        <w:jc w:val="center"/>
        <w:rPr>
          <w:rFonts w:ascii="Times New Roman" w:hAnsi="Times New Roman"/>
          <w:sz w:val="28"/>
          <w:szCs w:val="28"/>
        </w:rPr>
      </w:pPr>
      <w:r w:rsidRPr="00807DB7">
        <w:rPr>
          <w:rFonts w:ascii="Times New Roman" w:hAnsi="Times New Roman"/>
          <w:sz w:val="28"/>
          <w:szCs w:val="28"/>
        </w:rPr>
        <w:t xml:space="preserve">                                                                                 </w:t>
      </w:r>
      <w:r>
        <w:rPr>
          <w:rFonts w:ascii="Times New Roman" w:hAnsi="Times New Roman"/>
          <w:sz w:val="28"/>
          <w:szCs w:val="28"/>
        </w:rPr>
        <w:t>«</w:t>
      </w:r>
      <w:r w:rsidRPr="00807DB7">
        <w:rPr>
          <w:rFonts w:ascii="Times New Roman" w:hAnsi="Times New Roman"/>
          <w:sz w:val="28"/>
          <w:szCs w:val="28"/>
        </w:rPr>
        <w:t>Город Йошкар-Ола</w:t>
      </w:r>
      <w:r>
        <w:rPr>
          <w:rFonts w:ascii="Times New Roman" w:hAnsi="Times New Roman"/>
          <w:sz w:val="28"/>
          <w:szCs w:val="28"/>
        </w:rPr>
        <w:t>»</w:t>
      </w:r>
    </w:p>
    <w:p w:rsidR="004B029E" w:rsidRDefault="004B029E" w:rsidP="004B029E">
      <w:pPr>
        <w:autoSpaceDE w:val="0"/>
        <w:autoSpaceDN w:val="0"/>
        <w:adjustRightInd w:val="0"/>
        <w:spacing w:line="240" w:lineRule="auto"/>
        <w:jc w:val="center"/>
        <w:outlineLvl w:val="0"/>
        <w:rPr>
          <w:rFonts w:ascii="Times New Roman" w:hAnsi="Times New Roman"/>
          <w:sz w:val="28"/>
          <w:szCs w:val="28"/>
        </w:rPr>
      </w:pPr>
      <w:bookmarkStart w:id="2" w:name="_Toc472352470"/>
    </w:p>
    <w:p w:rsidR="004B029E" w:rsidRDefault="004B029E" w:rsidP="004B029E">
      <w:pPr>
        <w:pStyle w:val="2"/>
      </w:pPr>
      <w:bookmarkStart w:id="3" w:name="_Toc479353901"/>
      <w:bookmarkStart w:id="4" w:name="_Toc499044840"/>
      <w:r>
        <w:t>Таблица 1. Зависимость уклона пандуса от высоты подъема</w:t>
      </w:r>
      <w:bookmarkEnd w:id="2"/>
      <w:bookmarkEnd w:id="3"/>
      <w:bookmarkEnd w:id="4"/>
    </w:p>
    <w:p w:rsidR="004B029E" w:rsidRDefault="004B029E" w:rsidP="004B029E">
      <w:pPr>
        <w:autoSpaceDE w:val="0"/>
        <w:autoSpaceDN w:val="0"/>
        <w:adjustRightInd w:val="0"/>
        <w:spacing w:line="240" w:lineRule="auto"/>
        <w:jc w:val="right"/>
        <w:rPr>
          <w:rFonts w:ascii="Times New Roman" w:hAnsi="Times New Roman"/>
          <w:sz w:val="28"/>
          <w:szCs w:val="28"/>
        </w:rPr>
      </w:pPr>
    </w:p>
    <w:p w:rsidR="004B029E" w:rsidRPr="00807DB7" w:rsidRDefault="004B029E" w:rsidP="004B029E">
      <w:pPr>
        <w:autoSpaceDE w:val="0"/>
        <w:autoSpaceDN w:val="0"/>
        <w:adjustRightInd w:val="0"/>
        <w:spacing w:line="240" w:lineRule="auto"/>
        <w:jc w:val="right"/>
        <w:rPr>
          <w:rFonts w:ascii="Times New Roman" w:hAnsi="Times New Roman"/>
          <w:sz w:val="28"/>
          <w:szCs w:val="28"/>
        </w:rPr>
      </w:pPr>
      <w:r>
        <w:rPr>
          <w:rFonts w:ascii="Times New Roman" w:hAnsi="Times New Roman"/>
          <w:sz w:val="28"/>
          <w:szCs w:val="28"/>
        </w:rPr>
        <w:t>В миллиметрах</w:t>
      </w:r>
    </w:p>
    <w:tbl>
      <w:tblPr>
        <w:tblW w:w="9565" w:type="dxa"/>
        <w:tblInd w:w="-5" w:type="dxa"/>
        <w:tblLayout w:type="fixed"/>
        <w:tblCellMar>
          <w:top w:w="102" w:type="dxa"/>
          <w:left w:w="62" w:type="dxa"/>
          <w:bottom w:w="102" w:type="dxa"/>
          <w:right w:w="62" w:type="dxa"/>
        </w:tblCellMar>
        <w:tblLook w:val="0000"/>
      </w:tblPr>
      <w:tblGrid>
        <w:gridCol w:w="5062"/>
        <w:gridCol w:w="4503"/>
      </w:tblGrid>
      <w:tr w:rsidR="004B029E" w:rsidTr="004B029E">
        <w:trPr>
          <w:trHeight w:val="295"/>
        </w:trPr>
        <w:tc>
          <w:tcPr>
            <w:tcW w:w="5062"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Уклон пандуса (соотношение)</w:t>
            </w:r>
          </w:p>
        </w:tc>
        <w:tc>
          <w:tcPr>
            <w:tcW w:w="4503"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Высота подъема</w:t>
            </w:r>
          </w:p>
        </w:tc>
      </w:tr>
      <w:tr w:rsidR="004B029E" w:rsidTr="004B029E">
        <w:trPr>
          <w:trHeight w:val="281"/>
        </w:trPr>
        <w:tc>
          <w:tcPr>
            <w:tcW w:w="5062"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От 1:8 до 1:10</w:t>
            </w:r>
          </w:p>
        </w:tc>
        <w:tc>
          <w:tcPr>
            <w:tcW w:w="4503"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75</w:t>
            </w:r>
          </w:p>
        </w:tc>
      </w:tr>
      <w:tr w:rsidR="004B029E" w:rsidTr="004B029E">
        <w:trPr>
          <w:trHeight w:val="295"/>
        </w:trPr>
        <w:tc>
          <w:tcPr>
            <w:tcW w:w="5062"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От 1:10,1 до 1:12</w:t>
            </w:r>
          </w:p>
        </w:tc>
        <w:tc>
          <w:tcPr>
            <w:tcW w:w="4503"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150</w:t>
            </w:r>
          </w:p>
        </w:tc>
      </w:tr>
      <w:tr w:rsidR="004B029E" w:rsidTr="004B029E">
        <w:trPr>
          <w:trHeight w:val="295"/>
        </w:trPr>
        <w:tc>
          <w:tcPr>
            <w:tcW w:w="5062"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От 1:12,1 до 1:15</w:t>
            </w:r>
          </w:p>
        </w:tc>
        <w:tc>
          <w:tcPr>
            <w:tcW w:w="4503"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600</w:t>
            </w:r>
          </w:p>
        </w:tc>
      </w:tr>
      <w:tr w:rsidR="004B029E" w:rsidTr="004B029E">
        <w:trPr>
          <w:trHeight w:val="281"/>
        </w:trPr>
        <w:tc>
          <w:tcPr>
            <w:tcW w:w="5062"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От 1:15,1 до 1:20</w:t>
            </w:r>
          </w:p>
        </w:tc>
        <w:tc>
          <w:tcPr>
            <w:tcW w:w="4503"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760</w:t>
            </w:r>
          </w:p>
        </w:tc>
      </w:tr>
    </w:tbl>
    <w:p w:rsidR="004B029E" w:rsidRDefault="004B029E" w:rsidP="004B029E">
      <w:pPr>
        <w:spacing w:after="0" w:line="240" w:lineRule="auto"/>
        <w:ind w:firstLine="709"/>
        <w:jc w:val="both"/>
        <w:rPr>
          <w:rFonts w:ascii="Times New Roman" w:hAnsi="Times New Roman"/>
          <w:sz w:val="28"/>
          <w:szCs w:val="28"/>
        </w:rPr>
      </w:pPr>
    </w:p>
    <w:p w:rsidR="004B029E" w:rsidRDefault="004B029E" w:rsidP="004B029E">
      <w:pPr>
        <w:pStyle w:val="2"/>
      </w:pPr>
      <w:bookmarkStart w:id="5" w:name="_Toc472352471"/>
      <w:bookmarkStart w:id="6" w:name="_Toc479353902"/>
      <w:bookmarkStart w:id="7" w:name="_Toc499044841"/>
      <w:r>
        <w:t>Таблица 2. Минимальные расстояния безопасности</w:t>
      </w:r>
      <w:bookmarkEnd w:id="5"/>
      <w:r>
        <w:t xml:space="preserve"> при размещении игрового оборудования</w:t>
      </w:r>
      <w:bookmarkEnd w:id="6"/>
      <w:bookmarkEnd w:id="7"/>
    </w:p>
    <w:tbl>
      <w:tblPr>
        <w:tblW w:w="9565" w:type="dxa"/>
        <w:tblInd w:w="-5" w:type="dxa"/>
        <w:tblLayout w:type="fixed"/>
        <w:tblCellMar>
          <w:top w:w="102" w:type="dxa"/>
          <w:left w:w="62" w:type="dxa"/>
          <w:bottom w:w="102" w:type="dxa"/>
          <w:right w:w="62" w:type="dxa"/>
        </w:tblCellMar>
        <w:tblLook w:val="0000"/>
      </w:tblPr>
      <w:tblGrid>
        <w:gridCol w:w="2475"/>
        <w:gridCol w:w="7090"/>
      </w:tblGrid>
      <w:tr w:rsidR="004B029E" w:rsidTr="004B029E">
        <w:tc>
          <w:tcPr>
            <w:tcW w:w="2475"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Игровое оборудование</w:t>
            </w:r>
          </w:p>
        </w:tc>
        <w:tc>
          <w:tcPr>
            <w:tcW w:w="709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Минимальные расстояния</w:t>
            </w:r>
          </w:p>
        </w:tc>
      </w:tr>
      <w:tr w:rsidR="004B029E" w:rsidTr="004B029E">
        <w:tc>
          <w:tcPr>
            <w:tcW w:w="2475"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Качели</w:t>
            </w:r>
          </w:p>
        </w:tc>
        <w:tc>
          <w:tcPr>
            <w:tcW w:w="709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ind w:firstLine="283"/>
              <w:jc w:val="both"/>
              <w:rPr>
                <w:rFonts w:ascii="Times New Roman" w:hAnsi="Times New Roman"/>
                <w:sz w:val="28"/>
                <w:szCs w:val="28"/>
              </w:rPr>
            </w:pPr>
            <w:r>
              <w:rPr>
                <w:rFonts w:ascii="Times New Roman" w:hAnsi="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4B029E" w:rsidTr="004B029E">
        <w:tc>
          <w:tcPr>
            <w:tcW w:w="2475"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Качалки</w:t>
            </w:r>
          </w:p>
        </w:tc>
        <w:tc>
          <w:tcPr>
            <w:tcW w:w="709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ind w:firstLine="283"/>
              <w:jc w:val="both"/>
              <w:rPr>
                <w:rFonts w:ascii="Times New Roman" w:hAnsi="Times New Roman"/>
                <w:sz w:val="28"/>
                <w:szCs w:val="28"/>
              </w:rPr>
            </w:pPr>
            <w:r>
              <w:rPr>
                <w:rFonts w:ascii="Times New Roman" w:hAnsi="Times New Roman"/>
                <w:sz w:val="28"/>
                <w:szCs w:val="28"/>
              </w:rPr>
              <w:t>не менее 1,0 м в стороны от боковых конструкций и не менее 1,5 м вперед от крайних точек качалки в состоянии наклона</w:t>
            </w:r>
          </w:p>
        </w:tc>
      </w:tr>
      <w:tr w:rsidR="004B029E" w:rsidTr="004B029E">
        <w:tc>
          <w:tcPr>
            <w:tcW w:w="2475"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Карусели</w:t>
            </w:r>
          </w:p>
        </w:tc>
        <w:tc>
          <w:tcPr>
            <w:tcW w:w="709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ind w:firstLine="283"/>
              <w:jc w:val="both"/>
              <w:rPr>
                <w:rFonts w:ascii="Times New Roman" w:hAnsi="Times New Roman"/>
                <w:sz w:val="28"/>
                <w:szCs w:val="28"/>
              </w:rPr>
            </w:pPr>
            <w:r>
              <w:rPr>
                <w:rFonts w:ascii="Times New Roman" w:hAnsi="Times New Roman"/>
                <w:sz w:val="28"/>
                <w:szCs w:val="28"/>
              </w:rPr>
              <w:t>не менее 2 м в стороны от боковых конструкций и не менее 3 м вверх от нижней вращающейся поверхности карусели</w:t>
            </w:r>
          </w:p>
        </w:tc>
      </w:tr>
      <w:tr w:rsidR="004B029E" w:rsidTr="004B029E">
        <w:tc>
          <w:tcPr>
            <w:tcW w:w="2475"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Горки</w:t>
            </w:r>
          </w:p>
        </w:tc>
        <w:tc>
          <w:tcPr>
            <w:tcW w:w="709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ind w:firstLine="283"/>
              <w:jc w:val="both"/>
              <w:rPr>
                <w:rFonts w:ascii="Times New Roman" w:hAnsi="Times New Roman"/>
                <w:sz w:val="28"/>
                <w:szCs w:val="28"/>
              </w:rPr>
            </w:pPr>
            <w:r>
              <w:rPr>
                <w:rFonts w:ascii="Times New Roman" w:hAnsi="Times New Roman"/>
                <w:sz w:val="28"/>
                <w:szCs w:val="28"/>
              </w:rPr>
              <w:t>не менее 1 м от боковых сторон и 2 м вперед от нижнего края ската горки</w:t>
            </w:r>
          </w:p>
        </w:tc>
      </w:tr>
    </w:tbl>
    <w:p w:rsidR="004B029E" w:rsidRDefault="004B029E" w:rsidP="004B029E">
      <w:pPr>
        <w:spacing w:after="0" w:line="240" w:lineRule="auto"/>
        <w:ind w:firstLine="709"/>
        <w:jc w:val="both"/>
        <w:rPr>
          <w:rFonts w:ascii="Times New Roman" w:hAnsi="Times New Roman"/>
          <w:sz w:val="28"/>
          <w:szCs w:val="28"/>
        </w:rPr>
      </w:pPr>
    </w:p>
    <w:p w:rsidR="004B029E" w:rsidRDefault="004B029E" w:rsidP="004B029E">
      <w:pPr>
        <w:pStyle w:val="2"/>
      </w:pPr>
      <w:bookmarkStart w:id="8" w:name="_Toc472352472"/>
      <w:bookmarkStart w:id="9" w:name="_Toc479353903"/>
      <w:bookmarkStart w:id="10" w:name="_Toc499044842"/>
      <w:r>
        <w:lastRenderedPageBreak/>
        <w:t>Таблица 3. Требования к игровому оборудованию</w:t>
      </w:r>
      <w:bookmarkEnd w:id="8"/>
      <w:bookmarkEnd w:id="9"/>
      <w:bookmarkEnd w:id="10"/>
    </w:p>
    <w:tbl>
      <w:tblPr>
        <w:tblW w:w="9565" w:type="dxa"/>
        <w:tblInd w:w="-5" w:type="dxa"/>
        <w:tblLayout w:type="fixed"/>
        <w:tblCellMar>
          <w:top w:w="102" w:type="dxa"/>
          <w:left w:w="62" w:type="dxa"/>
          <w:bottom w:w="102" w:type="dxa"/>
          <w:right w:w="62" w:type="dxa"/>
        </w:tblCellMar>
        <w:tblLook w:val="0000"/>
      </w:tblPr>
      <w:tblGrid>
        <w:gridCol w:w="2640"/>
        <w:gridCol w:w="6925"/>
      </w:tblGrid>
      <w:tr w:rsidR="004B029E" w:rsidTr="004B029E">
        <w:tc>
          <w:tcPr>
            <w:tcW w:w="264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Игровое оборудование</w:t>
            </w:r>
          </w:p>
        </w:tc>
        <w:tc>
          <w:tcPr>
            <w:tcW w:w="6925"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Требования</w:t>
            </w:r>
          </w:p>
        </w:tc>
      </w:tr>
      <w:tr w:rsidR="004B029E" w:rsidTr="004B029E">
        <w:tc>
          <w:tcPr>
            <w:tcW w:w="264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Качели</w:t>
            </w:r>
          </w:p>
        </w:tc>
        <w:tc>
          <w:tcPr>
            <w:tcW w:w="6925"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hAnsi="Times New Roman"/>
                <w:sz w:val="28"/>
                <w:szCs w:val="28"/>
              </w:rPr>
              <w:t>Допускается не более двух сидений</w:t>
            </w:r>
            <w:proofErr w:type="gramEnd"/>
            <w:r>
              <w:rPr>
                <w:rFonts w:ascii="Times New Roman" w:hAnsi="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sz w:val="28"/>
                <w:szCs w:val="28"/>
              </w:rPr>
              <w:t>более старших</w:t>
            </w:r>
            <w:proofErr w:type="gramEnd"/>
            <w:r>
              <w:rPr>
                <w:rFonts w:ascii="Times New Roman" w:hAnsi="Times New Roman"/>
                <w:sz w:val="28"/>
                <w:szCs w:val="28"/>
              </w:rPr>
              <w:t xml:space="preserve"> детей.</w:t>
            </w:r>
          </w:p>
        </w:tc>
      </w:tr>
      <w:tr w:rsidR="004B029E" w:rsidTr="004B029E">
        <w:tc>
          <w:tcPr>
            <w:tcW w:w="264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Качалки</w:t>
            </w:r>
          </w:p>
        </w:tc>
        <w:tc>
          <w:tcPr>
            <w:tcW w:w="6925"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4B029E" w:rsidTr="004B029E">
        <w:tc>
          <w:tcPr>
            <w:tcW w:w="264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Карусели</w:t>
            </w:r>
          </w:p>
        </w:tc>
        <w:tc>
          <w:tcPr>
            <w:tcW w:w="6925"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4B029E" w:rsidTr="004B029E">
        <w:tc>
          <w:tcPr>
            <w:tcW w:w="264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Горки</w:t>
            </w:r>
          </w:p>
        </w:tc>
        <w:tc>
          <w:tcPr>
            <w:tcW w:w="6925"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w:t>
            </w:r>
            <w:r>
              <w:rPr>
                <w:rFonts w:ascii="Times New Roman" w:hAnsi="Times New Roman"/>
                <w:sz w:val="28"/>
                <w:szCs w:val="28"/>
              </w:rPr>
              <w:lastRenderedPageBreak/>
              <w:t>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4B029E" w:rsidRDefault="004B029E" w:rsidP="004B029E">
      <w:pPr>
        <w:spacing w:after="0" w:line="240" w:lineRule="auto"/>
        <w:ind w:firstLine="709"/>
        <w:jc w:val="both"/>
        <w:rPr>
          <w:rFonts w:ascii="Times New Roman" w:hAnsi="Times New Roman"/>
          <w:sz w:val="28"/>
          <w:szCs w:val="28"/>
        </w:rPr>
      </w:pPr>
    </w:p>
    <w:p w:rsidR="004B029E" w:rsidRDefault="004B029E" w:rsidP="004B029E">
      <w:pPr>
        <w:pStyle w:val="2"/>
      </w:pPr>
      <w:bookmarkStart w:id="11" w:name="_Toc472352473"/>
      <w:bookmarkStart w:id="12" w:name="_Toc479353904"/>
      <w:bookmarkStart w:id="13" w:name="_Toc499044843"/>
      <w:r>
        <w:t>Таблица 4. Комплексное благоустройство территории</w:t>
      </w:r>
      <w:bookmarkEnd w:id="11"/>
      <w:r>
        <w:t xml:space="preserve"> в зависимости от рекреационной нагрузки</w:t>
      </w:r>
      <w:bookmarkEnd w:id="12"/>
      <w:bookmarkEnd w:id="13"/>
    </w:p>
    <w:tbl>
      <w:tblPr>
        <w:tblW w:w="9565" w:type="dxa"/>
        <w:tblInd w:w="-5" w:type="dxa"/>
        <w:tblLayout w:type="fixed"/>
        <w:tblCellMar>
          <w:top w:w="102" w:type="dxa"/>
          <w:left w:w="62" w:type="dxa"/>
          <w:bottom w:w="102" w:type="dxa"/>
          <w:right w:w="62" w:type="dxa"/>
        </w:tblCellMar>
        <w:tblLook w:val="0000"/>
      </w:tblPr>
      <w:tblGrid>
        <w:gridCol w:w="1650"/>
        <w:gridCol w:w="2475"/>
        <w:gridCol w:w="2970"/>
        <w:gridCol w:w="2470"/>
      </w:tblGrid>
      <w:tr w:rsidR="004B029E" w:rsidTr="004B029E">
        <w:tc>
          <w:tcPr>
            <w:tcW w:w="165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Рекреационная нагрузка, чел./</w:t>
            </w:r>
            <w:proofErr w:type="gramStart"/>
            <w:r>
              <w:rPr>
                <w:rFonts w:ascii="Times New Roman" w:hAnsi="Times New Roman"/>
                <w:sz w:val="28"/>
                <w:szCs w:val="28"/>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Режим пользования территорией посетителями</w:t>
            </w:r>
          </w:p>
        </w:tc>
        <w:tc>
          <w:tcPr>
            <w:tcW w:w="247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Мероприятия благоустройства и озеленения</w:t>
            </w:r>
          </w:p>
        </w:tc>
      </w:tr>
      <w:tr w:rsidR="004B029E" w:rsidTr="004B029E">
        <w:tc>
          <w:tcPr>
            <w:tcW w:w="165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пользование всей территорией</w:t>
            </w:r>
          </w:p>
        </w:tc>
        <w:tc>
          <w:tcPr>
            <w:tcW w:w="247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both"/>
              <w:rPr>
                <w:rFonts w:ascii="Times New Roman" w:hAnsi="Times New Roman"/>
                <w:sz w:val="28"/>
                <w:szCs w:val="28"/>
              </w:rPr>
            </w:pPr>
          </w:p>
        </w:tc>
      </w:tr>
      <w:tr w:rsidR="004B029E" w:rsidTr="004B029E">
        <w:tc>
          <w:tcPr>
            <w:tcW w:w="165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proofErr w:type="spellStart"/>
            <w:r>
              <w:rPr>
                <w:rFonts w:ascii="Times New Roman" w:hAnsi="Times New Roman"/>
                <w:sz w:val="28"/>
                <w:szCs w:val="28"/>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Движение преимущественно по </w:t>
            </w:r>
            <w:proofErr w:type="spellStart"/>
            <w:r>
              <w:rPr>
                <w:rFonts w:ascii="Times New Roman" w:hAnsi="Times New Roman"/>
                <w:sz w:val="28"/>
                <w:szCs w:val="28"/>
              </w:rPr>
              <w:t>дорожно-тропиночной</w:t>
            </w:r>
            <w:proofErr w:type="spellEnd"/>
            <w:r>
              <w:rPr>
                <w:rFonts w:ascii="Times New Roman" w:hAnsi="Times New Roman"/>
                <w:sz w:val="28"/>
                <w:szCs w:val="28"/>
              </w:rPr>
              <w:t xml:space="preserve"> сети. Возможно пользование полянами и лужайками при условии специального систематического ухода за ними</w:t>
            </w:r>
          </w:p>
        </w:tc>
        <w:tc>
          <w:tcPr>
            <w:tcW w:w="247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Организация </w:t>
            </w:r>
            <w:proofErr w:type="spellStart"/>
            <w:r>
              <w:rPr>
                <w:rFonts w:ascii="Times New Roman" w:hAnsi="Times New Roman"/>
                <w:sz w:val="28"/>
                <w:szCs w:val="28"/>
              </w:rPr>
              <w:t>дорожно-тропиночной</w:t>
            </w:r>
            <w:proofErr w:type="spellEnd"/>
            <w:r>
              <w:rPr>
                <w:rFonts w:ascii="Times New Roman" w:hAnsi="Times New Roman"/>
                <w:sz w:val="28"/>
                <w:szCs w:val="28"/>
              </w:rPr>
              <w:t xml:space="preserve"> сети плотностью 5 - 8 %, прокладка экологических троп</w:t>
            </w:r>
          </w:p>
        </w:tc>
      </w:tr>
      <w:tr w:rsidR="004B029E" w:rsidTr="004B029E">
        <w:tc>
          <w:tcPr>
            <w:tcW w:w="165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p>
        </w:tc>
        <w:tc>
          <w:tcPr>
            <w:tcW w:w="247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Организация </w:t>
            </w:r>
            <w:proofErr w:type="spellStart"/>
            <w:r>
              <w:rPr>
                <w:rFonts w:ascii="Times New Roman" w:hAnsi="Times New Roman"/>
                <w:sz w:val="28"/>
                <w:szCs w:val="28"/>
              </w:rPr>
              <w:t>дорожно-тропиночной</w:t>
            </w:r>
            <w:proofErr w:type="spellEnd"/>
            <w:r>
              <w:rPr>
                <w:rFonts w:ascii="Times New Roman" w:hAnsi="Times New Roman"/>
                <w:sz w:val="28"/>
                <w:szCs w:val="28"/>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Pr>
                <w:rFonts w:ascii="Times New Roman" w:hAnsi="Times New Roman"/>
                <w:sz w:val="28"/>
                <w:szCs w:val="28"/>
              </w:rPr>
              <w:t>вытаптыванию</w:t>
            </w:r>
            <w:proofErr w:type="spellEnd"/>
            <w:r>
              <w:rPr>
                <w:rFonts w:ascii="Times New Roman" w:hAnsi="Times New Roman"/>
                <w:sz w:val="28"/>
                <w:szCs w:val="28"/>
              </w:rPr>
              <w:t xml:space="preserve"> видов травянистой растительности, создание </w:t>
            </w:r>
            <w:r>
              <w:rPr>
                <w:rFonts w:ascii="Times New Roman" w:hAnsi="Times New Roman"/>
                <w:sz w:val="28"/>
                <w:szCs w:val="28"/>
              </w:rPr>
              <w:lastRenderedPageBreak/>
              <w:t>загущенных защитных полос вдоль автомагистралей, пересекающих лесопарковый массив или идущих вдоль границ</w:t>
            </w:r>
          </w:p>
        </w:tc>
      </w:tr>
      <w:tr w:rsidR="004B029E" w:rsidTr="004B029E">
        <w:tc>
          <w:tcPr>
            <w:tcW w:w="165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proofErr w:type="spellStart"/>
            <w:r>
              <w:rPr>
                <w:rFonts w:ascii="Times New Roman" w:hAnsi="Times New Roman"/>
                <w:sz w:val="28"/>
                <w:szCs w:val="28"/>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47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Функциональное зонирование территории и организация </w:t>
            </w:r>
            <w:proofErr w:type="spellStart"/>
            <w:r>
              <w:rPr>
                <w:rFonts w:ascii="Times New Roman" w:hAnsi="Times New Roman"/>
                <w:sz w:val="28"/>
                <w:szCs w:val="28"/>
              </w:rPr>
              <w:t>дорожн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тропиночной</w:t>
            </w:r>
            <w:proofErr w:type="spellEnd"/>
            <w:r>
              <w:rPr>
                <w:rFonts w:ascii="Times New Roman" w:hAnsi="Times New Roman"/>
                <w:sz w:val="28"/>
                <w:szCs w:val="28"/>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Pr>
                <w:rFonts w:ascii="Times New Roman" w:hAnsi="Times New Roman"/>
                <w:sz w:val="28"/>
                <w:szCs w:val="28"/>
              </w:rPr>
              <w:t xml:space="preserve">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w:t>
            </w:r>
            <w:r>
              <w:rPr>
                <w:rFonts w:ascii="Times New Roman" w:hAnsi="Times New Roman"/>
                <w:sz w:val="28"/>
                <w:szCs w:val="28"/>
              </w:rPr>
              <w:lastRenderedPageBreak/>
              <w:t>водоснабжения, телефонизации.</w:t>
            </w:r>
            <w:proofErr w:type="gramEnd"/>
            <w:r>
              <w:rPr>
                <w:rFonts w:ascii="Times New Roman" w:hAnsi="Times New Roman"/>
                <w:sz w:val="28"/>
                <w:szCs w:val="28"/>
              </w:rPr>
              <w:t xml:space="preserve"> Установка мусоросборников, туалетов, МАФ</w:t>
            </w:r>
          </w:p>
        </w:tc>
      </w:tr>
      <w:tr w:rsidR="004B029E" w:rsidTr="004B029E">
        <w:tc>
          <w:tcPr>
            <w:tcW w:w="165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p>
        </w:tc>
        <w:tc>
          <w:tcPr>
            <w:tcW w:w="247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Организация </w:t>
            </w:r>
            <w:proofErr w:type="spellStart"/>
            <w:r>
              <w:rPr>
                <w:rFonts w:ascii="Times New Roman" w:hAnsi="Times New Roman"/>
                <w:sz w:val="28"/>
                <w:szCs w:val="28"/>
              </w:rPr>
              <w:t>дорожно-тропиночной</w:t>
            </w:r>
            <w:proofErr w:type="spellEnd"/>
            <w:r>
              <w:rPr>
                <w:rFonts w:ascii="Times New Roman" w:hAnsi="Times New Roman"/>
                <w:sz w:val="28"/>
                <w:szCs w:val="28"/>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Pr>
                <w:rFonts w:ascii="Times New Roman" w:hAnsi="Times New Roman"/>
                <w:sz w:val="28"/>
                <w:szCs w:val="28"/>
              </w:rPr>
              <w:t>га</w:t>
            </w:r>
            <w:proofErr w:type="gramEnd"/>
            <w:r>
              <w:rPr>
                <w:rFonts w:ascii="Times New Roman" w:hAnsi="Times New Roman"/>
                <w:sz w:val="28"/>
                <w:szCs w:val="28"/>
              </w:rPr>
              <w:t>, огораживание участков с ценными насаждениями или с растительностью вообще декоративными оградами</w:t>
            </w:r>
          </w:p>
        </w:tc>
      </w:tr>
      <w:tr w:rsidR="004B029E" w:rsidTr="004B029E">
        <w:tc>
          <w:tcPr>
            <w:tcW w:w="9565" w:type="dxa"/>
            <w:gridSpan w:val="4"/>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 xml:space="preserve">Примечание. В случае невозможности </w:t>
            </w:r>
            <w:proofErr w:type="spellStart"/>
            <w:r>
              <w:rPr>
                <w:rFonts w:ascii="Times New Roman" w:hAnsi="Times New Roman"/>
                <w:sz w:val="28"/>
                <w:szCs w:val="28"/>
              </w:rPr>
              <w:t>предотвращенияя</w:t>
            </w:r>
            <w:proofErr w:type="spellEnd"/>
            <w:r>
              <w:rPr>
                <w:rFonts w:ascii="Times New Roman" w:hAnsi="Times New Roman"/>
                <w:sz w:val="28"/>
                <w:szCs w:val="28"/>
              </w:rPr>
              <w:t xml:space="preserve"> превышения нагрузок следует предусматривать формирование нового объекта рекреации в зонах доступности.</w:t>
            </w:r>
          </w:p>
        </w:tc>
      </w:tr>
    </w:tbl>
    <w:p w:rsidR="004B029E" w:rsidRDefault="004B029E" w:rsidP="004B029E">
      <w:pPr>
        <w:spacing w:after="0" w:line="240" w:lineRule="auto"/>
        <w:ind w:firstLine="709"/>
        <w:jc w:val="both"/>
        <w:rPr>
          <w:rFonts w:ascii="Times New Roman" w:hAnsi="Times New Roman"/>
          <w:sz w:val="28"/>
          <w:szCs w:val="28"/>
        </w:rPr>
      </w:pPr>
    </w:p>
    <w:p w:rsidR="004B029E" w:rsidRDefault="004B029E" w:rsidP="004B029E">
      <w:pPr>
        <w:pStyle w:val="2"/>
      </w:pPr>
      <w:bookmarkStart w:id="14" w:name="_Toc472352474"/>
      <w:bookmarkStart w:id="15" w:name="_Toc479353905"/>
      <w:bookmarkStart w:id="16" w:name="_Toc499044844"/>
      <w:r>
        <w:t>Таблица 5. Ориентировочный уровень предельной</w:t>
      </w:r>
      <w:bookmarkEnd w:id="14"/>
      <w:r>
        <w:t xml:space="preserve"> рекреационной нагрузки</w:t>
      </w:r>
      <w:bookmarkEnd w:id="15"/>
      <w:bookmarkEnd w:id="16"/>
    </w:p>
    <w:tbl>
      <w:tblPr>
        <w:tblW w:w="9565" w:type="dxa"/>
        <w:tblInd w:w="-5" w:type="dxa"/>
        <w:tblLayout w:type="fixed"/>
        <w:tblCellMar>
          <w:top w:w="102" w:type="dxa"/>
          <w:left w:w="62" w:type="dxa"/>
          <w:bottom w:w="102" w:type="dxa"/>
          <w:right w:w="62" w:type="dxa"/>
        </w:tblCellMar>
        <w:tblLook w:val="0000"/>
      </w:tblPr>
      <w:tblGrid>
        <w:gridCol w:w="3611"/>
        <w:gridCol w:w="3484"/>
        <w:gridCol w:w="2470"/>
      </w:tblGrid>
      <w:tr w:rsidR="004B029E" w:rsidTr="004B029E">
        <w:tc>
          <w:tcPr>
            <w:tcW w:w="3611"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Тип рекреационного объекта населенного пункта</w:t>
            </w:r>
          </w:p>
        </w:tc>
        <w:tc>
          <w:tcPr>
            <w:tcW w:w="3484"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Предельная рекреационная нагрузка – число единовременных посетителей в среднем по объему, чел./</w:t>
            </w:r>
            <w:proofErr w:type="gramStart"/>
            <w:r>
              <w:rPr>
                <w:rFonts w:ascii="Times New Roman" w:hAnsi="Times New Roman"/>
                <w:sz w:val="28"/>
                <w:szCs w:val="28"/>
              </w:rPr>
              <w:t>га</w:t>
            </w:r>
            <w:proofErr w:type="gramEnd"/>
            <w:r>
              <w:rPr>
                <w:rFonts w:ascii="Times New Roman" w:hAnsi="Times New Roman"/>
                <w:sz w:val="28"/>
                <w:szCs w:val="28"/>
              </w:rPr>
              <w:t xml:space="preserve"> </w:t>
            </w:r>
          </w:p>
        </w:tc>
        <w:tc>
          <w:tcPr>
            <w:tcW w:w="247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Радиус обслуживания населения (зона доступности)</w:t>
            </w:r>
          </w:p>
        </w:tc>
      </w:tr>
      <w:tr w:rsidR="004B029E" w:rsidTr="004B029E">
        <w:tc>
          <w:tcPr>
            <w:tcW w:w="3611"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Лес</w:t>
            </w:r>
          </w:p>
        </w:tc>
        <w:tc>
          <w:tcPr>
            <w:tcW w:w="3484"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Не более 5</w:t>
            </w:r>
          </w:p>
        </w:tc>
        <w:tc>
          <w:tcPr>
            <w:tcW w:w="247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w:t>
            </w:r>
          </w:p>
        </w:tc>
      </w:tr>
      <w:tr w:rsidR="004B029E" w:rsidTr="004B029E">
        <w:tc>
          <w:tcPr>
            <w:tcW w:w="3611"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lastRenderedPageBreak/>
              <w:t>Лесопарк</w:t>
            </w:r>
          </w:p>
        </w:tc>
        <w:tc>
          <w:tcPr>
            <w:tcW w:w="3484"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Не более 50</w:t>
            </w:r>
          </w:p>
        </w:tc>
        <w:tc>
          <w:tcPr>
            <w:tcW w:w="247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 xml:space="preserve">15-20 мин. трансп. </w:t>
            </w:r>
            <w:proofErr w:type="spellStart"/>
            <w:r>
              <w:rPr>
                <w:rFonts w:ascii="Times New Roman" w:hAnsi="Times New Roman"/>
                <w:sz w:val="28"/>
                <w:szCs w:val="28"/>
              </w:rPr>
              <w:t>доступн</w:t>
            </w:r>
            <w:proofErr w:type="spellEnd"/>
            <w:r>
              <w:rPr>
                <w:rFonts w:ascii="Times New Roman" w:hAnsi="Times New Roman"/>
                <w:sz w:val="28"/>
                <w:szCs w:val="28"/>
              </w:rPr>
              <w:t>.</w:t>
            </w:r>
          </w:p>
        </w:tc>
      </w:tr>
      <w:tr w:rsidR="004B029E" w:rsidTr="004B029E">
        <w:tc>
          <w:tcPr>
            <w:tcW w:w="3611"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Сад</w:t>
            </w:r>
          </w:p>
        </w:tc>
        <w:tc>
          <w:tcPr>
            <w:tcW w:w="3484"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Не более 100</w:t>
            </w:r>
          </w:p>
        </w:tc>
        <w:tc>
          <w:tcPr>
            <w:tcW w:w="247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400 – 600 м.</w:t>
            </w:r>
          </w:p>
        </w:tc>
      </w:tr>
      <w:tr w:rsidR="004B029E" w:rsidTr="004B029E">
        <w:tc>
          <w:tcPr>
            <w:tcW w:w="3611"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Парк (</w:t>
            </w:r>
            <w:proofErr w:type="spellStart"/>
            <w:r>
              <w:rPr>
                <w:rFonts w:ascii="Times New Roman" w:hAnsi="Times New Roman"/>
                <w:sz w:val="28"/>
                <w:szCs w:val="28"/>
              </w:rPr>
              <w:t>многофункцион</w:t>
            </w:r>
            <w:proofErr w:type="spellEnd"/>
            <w:r>
              <w:rPr>
                <w:rFonts w:ascii="Times New Roman" w:hAnsi="Times New Roman"/>
                <w:sz w:val="28"/>
                <w:szCs w:val="28"/>
              </w:rPr>
              <w:t>.)</w:t>
            </w:r>
          </w:p>
        </w:tc>
        <w:tc>
          <w:tcPr>
            <w:tcW w:w="3484"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Не более 300</w:t>
            </w:r>
          </w:p>
        </w:tc>
        <w:tc>
          <w:tcPr>
            <w:tcW w:w="247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 xml:space="preserve">1,2 – 1,5 км. </w:t>
            </w:r>
          </w:p>
        </w:tc>
      </w:tr>
      <w:tr w:rsidR="004B029E" w:rsidTr="004B029E">
        <w:tc>
          <w:tcPr>
            <w:tcW w:w="3611"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Сквер, бульвар</w:t>
            </w:r>
          </w:p>
        </w:tc>
        <w:tc>
          <w:tcPr>
            <w:tcW w:w="3484"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100 и более</w:t>
            </w:r>
          </w:p>
        </w:tc>
        <w:tc>
          <w:tcPr>
            <w:tcW w:w="247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300-400 м.</w:t>
            </w:r>
          </w:p>
        </w:tc>
      </w:tr>
    </w:tbl>
    <w:p w:rsidR="004B029E" w:rsidRPr="00272BF7" w:rsidRDefault="004B029E" w:rsidP="004B029E">
      <w:pPr>
        <w:autoSpaceDE w:val="0"/>
        <w:autoSpaceDN w:val="0"/>
        <w:adjustRightInd w:val="0"/>
        <w:spacing w:after="0" w:line="240" w:lineRule="auto"/>
        <w:jc w:val="both"/>
        <w:rPr>
          <w:rFonts w:ascii="Times New Roman" w:hAnsi="Times New Roman"/>
          <w:sz w:val="28"/>
          <w:szCs w:val="28"/>
        </w:rPr>
      </w:pPr>
      <w:r w:rsidRPr="00272BF7">
        <w:rPr>
          <w:rFonts w:ascii="Times New Roman" w:hAnsi="Times New Roman"/>
          <w:sz w:val="28"/>
          <w:szCs w:val="28"/>
        </w:rPr>
        <w:t xml:space="preserve">Примечания:                                                           </w:t>
      </w:r>
    </w:p>
    <w:p w:rsidR="004B029E" w:rsidRPr="00272BF7" w:rsidRDefault="004B029E" w:rsidP="004B029E">
      <w:pPr>
        <w:autoSpaceDE w:val="0"/>
        <w:autoSpaceDN w:val="0"/>
        <w:adjustRightInd w:val="0"/>
        <w:spacing w:after="0" w:line="240" w:lineRule="auto"/>
        <w:jc w:val="both"/>
        <w:rPr>
          <w:rFonts w:ascii="Times New Roman" w:hAnsi="Times New Roman"/>
          <w:sz w:val="28"/>
          <w:szCs w:val="28"/>
        </w:rPr>
      </w:pPr>
      <w:r w:rsidRPr="00272BF7">
        <w:rPr>
          <w:rFonts w:ascii="Times New Roman" w:hAnsi="Times New Roman"/>
          <w:sz w:val="28"/>
          <w:szCs w:val="28"/>
        </w:rPr>
        <w:t xml:space="preserve">   1. На территории объекта  рекреации  могут  быть   выделены   зоны   с различным уровнем предельной рекреационной нагрузки.                     </w:t>
      </w:r>
    </w:p>
    <w:p w:rsidR="004B029E" w:rsidRDefault="004B029E" w:rsidP="004B029E">
      <w:pPr>
        <w:autoSpaceDE w:val="0"/>
        <w:autoSpaceDN w:val="0"/>
        <w:adjustRightInd w:val="0"/>
        <w:spacing w:after="0" w:line="240" w:lineRule="auto"/>
        <w:jc w:val="both"/>
        <w:rPr>
          <w:rFonts w:ascii="Times New Roman" w:hAnsi="Times New Roman"/>
          <w:sz w:val="28"/>
          <w:szCs w:val="28"/>
        </w:rPr>
      </w:pPr>
      <w:r w:rsidRPr="00272BF7">
        <w:rPr>
          <w:rFonts w:ascii="Times New Roman" w:hAnsi="Times New Roman"/>
          <w:sz w:val="28"/>
          <w:szCs w:val="28"/>
        </w:rPr>
        <w:t xml:space="preserve">   2. Фактическая   рекреационная    нагрузка    определяется   замерами,</w:t>
      </w:r>
      <w:r>
        <w:rPr>
          <w:rFonts w:ascii="Times New Roman" w:hAnsi="Times New Roman"/>
          <w:sz w:val="28"/>
          <w:szCs w:val="28"/>
        </w:rPr>
        <w:t xml:space="preserve"> </w:t>
      </w:r>
      <w:r w:rsidRPr="00272BF7">
        <w:rPr>
          <w:rFonts w:ascii="Times New Roman" w:hAnsi="Times New Roman"/>
          <w:sz w:val="28"/>
          <w:szCs w:val="28"/>
        </w:rPr>
        <w:t xml:space="preserve">ожидаемая - рассчитывается по формуле: R = </w:t>
      </w:r>
      <w:r>
        <w:rPr>
          <w:rFonts w:ascii="Times New Roman" w:hAnsi="Times New Roman"/>
          <w:sz w:val="28"/>
          <w:szCs w:val="28"/>
        </w:rPr>
        <w:t>№</w:t>
      </w:r>
      <w:proofErr w:type="spellStart"/>
      <w:r w:rsidRPr="00272BF7">
        <w:rPr>
          <w:rFonts w:ascii="Times New Roman" w:hAnsi="Times New Roman"/>
          <w:sz w:val="28"/>
          <w:szCs w:val="28"/>
        </w:rPr>
        <w:t>i</w:t>
      </w:r>
      <w:proofErr w:type="spellEnd"/>
      <w:r w:rsidRPr="00272BF7">
        <w:rPr>
          <w:rFonts w:ascii="Times New Roman" w:hAnsi="Times New Roman"/>
          <w:sz w:val="28"/>
          <w:szCs w:val="28"/>
        </w:rPr>
        <w:t>/</w:t>
      </w:r>
      <w:proofErr w:type="spellStart"/>
      <w:r w:rsidRPr="00272BF7">
        <w:rPr>
          <w:rFonts w:ascii="Times New Roman" w:hAnsi="Times New Roman"/>
          <w:sz w:val="28"/>
          <w:szCs w:val="28"/>
        </w:rPr>
        <w:t>Si</w:t>
      </w:r>
      <w:proofErr w:type="spellEnd"/>
      <w:r w:rsidRPr="00272BF7">
        <w:rPr>
          <w:rFonts w:ascii="Times New Roman" w:hAnsi="Times New Roman"/>
          <w:sz w:val="28"/>
          <w:szCs w:val="28"/>
        </w:rPr>
        <w:t xml:space="preserve">, где </w:t>
      </w:r>
    </w:p>
    <w:p w:rsidR="004B029E" w:rsidRDefault="004B029E" w:rsidP="004B029E">
      <w:pPr>
        <w:autoSpaceDE w:val="0"/>
        <w:autoSpaceDN w:val="0"/>
        <w:adjustRightInd w:val="0"/>
        <w:spacing w:after="0" w:line="240" w:lineRule="auto"/>
        <w:jc w:val="both"/>
        <w:rPr>
          <w:rFonts w:ascii="Times New Roman" w:hAnsi="Times New Roman"/>
          <w:sz w:val="28"/>
          <w:szCs w:val="28"/>
        </w:rPr>
      </w:pPr>
      <w:r w:rsidRPr="00272BF7">
        <w:rPr>
          <w:rFonts w:ascii="Times New Roman" w:hAnsi="Times New Roman"/>
          <w:sz w:val="28"/>
          <w:szCs w:val="28"/>
        </w:rPr>
        <w:t xml:space="preserve">R  -  рекреационная нагрузка, </w:t>
      </w:r>
    </w:p>
    <w:p w:rsidR="004B029E" w:rsidRDefault="004B029E" w:rsidP="004B02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roofErr w:type="spellStart"/>
      <w:r w:rsidRPr="00272BF7">
        <w:rPr>
          <w:rFonts w:ascii="Times New Roman" w:hAnsi="Times New Roman"/>
          <w:sz w:val="28"/>
          <w:szCs w:val="28"/>
        </w:rPr>
        <w:t>i</w:t>
      </w:r>
      <w:proofErr w:type="spellEnd"/>
      <w:r w:rsidRPr="00272BF7">
        <w:rPr>
          <w:rFonts w:ascii="Times New Roman" w:hAnsi="Times New Roman"/>
          <w:sz w:val="28"/>
          <w:szCs w:val="28"/>
        </w:rPr>
        <w:t xml:space="preserve"> - количество посетителей объектов рекреации,  </w:t>
      </w:r>
    </w:p>
    <w:p w:rsidR="004B029E" w:rsidRDefault="004B029E" w:rsidP="004B029E">
      <w:pPr>
        <w:autoSpaceDE w:val="0"/>
        <w:autoSpaceDN w:val="0"/>
        <w:adjustRightInd w:val="0"/>
        <w:spacing w:after="0" w:line="240" w:lineRule="auto"/>
        <w:jc w:val="both"/>
        <w:rPr>
          <w:rFonts w:ascii="Times New Roman" w:hAnsi="Times New Roman"/>
          <w:sz w:val="28"/>
          <w:szCs w:val="28"/>
        </w:rPr>
      </w:pPr>
      <w:proofErr w:type="spellStart"/>
      <w:r w:rsidRPr="00272BF7">
        <w:rPr>
          <w:rFonts w:ascii="Times New Roman" w:hAnsi="Times New Roman"/>
          <w:sz w:val="28"/>
          <w:szCs w:val="28"/>
        </w:rPr>
        <w:t>Si</w:t>
      </w:r>
      <w:proofErr w:type="spellEnd"/>
      <w:r w:rsidRPr="00272BF7">
        <w:rPr>
          <w:rFonts w:ascii="Times New Roman" w:hAnsi="Times New Roman"/>
          <w:sz w:val="28"/>
          <w:szCs w:val="28"/>
        </w:rPr>
        <w:t xml:space="preserve">  -  площадь рекреационной   территории.    </w:t>
      </w:r>
    </w:p>
    <w:p w:rsidR="004B029E" w:rsidRPr="00272BF7" w:rsidRDefault="004B029E" w:rsidP="004B02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272BF7">
        <w:rPr>
          <w:rFonts w:ascii="Times New Roman" w:hAnsi="Times New Roman"/>
          <w:sz w:val="28"/>
          <w:szCs w:val="28"/>
        </w:rPr>
        <w:t xml:space="preserve">Количество    посетителей,    одновременно находящихся на территории  рекреации, рекомендуется  принимать 10  -  15% от  численности  </w:t>
      </w:r>
    </w:p>
    <w:p w:rsidR="004B029E" w:rsidRDefault="004B029E" w:rsidP="004B029E">
      <w:pPr>
        <w:autoSpaceDE w:val="0"/>
        <w:autoSpaceDN w:val="0"/>
        <w:adjustRightInd w:val="0"/>
        <w:spacing w:after="0" w:line="240" w:lineRule="auto"/>
        <w:jc w:val="both"/>
        <w:rPr>
          <w:rFonts w:ascii="Times New Roman" w:hAnsi="Times New Roman"/>
          <w:sz w:val="28"/>
          <w:szCs w:val="28"/>
        </w:rPr>
      </w:pPr>
      <w:r w:rsidRPr="00272BF7">
        <w:rPr>
          <w:rFonts w:ascii="Times New Roman" w:hAnsi="Times New Roman"/>
          <w:sz w:val="28"/>
          <w:szCs w:val="28"/>
        </w:rPr>
        <w:t xml:space="preserve">населения,  проживающего  в  зоне  доступности   объекта рекреации. </w:t>
      </w:r>
    </w:p>
    <w:p w:rsidR="004B029E" w:rsidRDefault="004B029E" w:rsidP="004B029E">
      <w:pPr>
        <w:autoSpaceDE w:val="0"/>
        <w:autoSpaceDN w:val="0"/>
        <w:adjustRightInd w:val="0"/>
        <w:spacing w:after="0" w:line="240" w:lineRule="auto"/>
        <w:jc w:val="both"/>
        <w:rPr>
          <w:rFonts w:ascii="Times New Roman" w:hAnsi="Times New Roman"/>
          <w:sz w:val="28"/>
          <w:szCs w:val="28"/>
        </w:rPr>
      </w:pPr>
    </w:p>
    <w:p w:rsidR="004B029E" w:rsidRDefault="004B029E" w:rsidP="004B029E">
      <w:pPr>
        <w:jc w:val="center"/>
        <w:rPr>
          <w:rFonts w:ascii="Times New Roman" w:hAnsi="Times New Roman"/>
          <w:sz w:val="28"/>
          <w:szCs w:val="28"/>
        </w:rPr>
      </w:pPr>
      <w:bookmarkStart w:id="17" w:name="_Toc472352475"/>
      <w:r>
        <w:rPr>
          <w:rFonts w:ascii="Times New Roman" w:hAnsi="Times New Roman"/>
          <w:sz w:val="28"/>
          <w:szCs w:val="28"/>
        </w:rPr>
        <w:t>ПОСАДКА ДЕРЕВЬЕВ</w:t>
      </w:r>
      <w:bookmarkEnd w:id="17"/>
    </w:p>
    <w:p w:rsidR="004B029E" w:rsidRDefault="004B029E" w:rsidP="004B029E">
      <w:pPr>
        <w:autoSpaceDE w:val="0"/>
        <w:autoSpaceDN w:val="0"/>
        <w:adjustRightInd w:val="0"/>
        <w:spacing w:after="0" w:line="240" w:lineRule="auto"/>
        <w:jc w:val="center"/>
        <w:rPr>
          <w:rFonts w:ascii="Times New Roman" w:hAnsi="Times New Roman"/>
          <w:sz w:val="28"/>
          <w:szCs w:val="28"/>
        </w:rPr>
      </w:pPr>
    </w:p>
    <w:p w:rsidR="004B029E" w:rsidRDefault="004B029E" w:rsidP="004B029E">
      <w:pPr>
        <w:pStyle w:val="2"/>
      </w:pPr>
      <w:bookmarkStart w:id="18" w:name="_Toc472352476"/>
      <w:bookmarkStart w:id="19" w:name="_Toc479353906"/>
      <w:bookmarkStart w:id="20" w:name="_Toc499044845"/>
      <w:r>
        <w:t>Таблица 6. Рекомендуемые расстояния посадки деревьев</w:t>
      </w:r>
      <w:bookmarkEnd w:id="18"/>
      <w:r>
        <w:t xml:space="preserve"> в зависимости от категории улицы</w:t>
      </w:r>
      <w:bookmarkEnd w:id="19"/>
      <w:bookmarkEnd w:id="20"/>
    </w:p>
    <w:tbl>
      <w:tblPr>
        <w:tblW w:w="9565" w:type="dxa"/>
        <w:tblInd w:w="-5" w:type="dxa"/>
        <w:tblLayout w:type="fixed"/>
        <w:tblCellMar>
          <w:top w:w="102" w:type="dxa"/>
          <w:left w:w="62" w:type="dxa"/>
          <w:bottom w:w="102" w:type="dxa"/>
          <w:right w:w="62" w:type="dxa"/>
        </w:tblCellMar>
        <w:tblLook w:val="0000"/>
      </w:tblPr>
      <w:tblGrid>
        <w:gridCol w:w="8005"/>
        <w:gridCol w:w="1560"/>
      </w:tblGrid>
      <w:tr w:rsidR="004B029E" w:rsidTr="004B029E">
        <w:tc>
          <w:tcPr>
            <w:tcW w:w="8005"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Категория улиц и дорог</w:t>
            </w:r>
          </w:p>
        </w:tc>
        <w:tc>
          <w:tcPr>
            <w:tcW w:w="156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Расстояние от проезжей части до ствола</w:t>
            </w:r>
          </w:p>
          <w:p w:rsidR="004B029E" w:rsidRDefault="004B029E" w:rsidP="004B029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метрах)</w:t>
            </w:r>
          </w:p>
        </w:tc>
      </w:tr>
      <w:tr w:rsidR="004B029E" w:rsidTr="004B029E">
        <w:tc>
          <w:tcPr>
            <w:tcW w:w="8005"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Магистральные улицы общегородского значения</w:t>
            </w:r>
          </w:p>
        </w:tc>
        <w:tc>
          <w:tcPr>
            <w:tcW w:w="156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5 - 7</w:t>
            </w:r>
          </w:p>
        </w:tc>
      </w:tr>
      <w:tr w:rsidR="004B029E" w:rsidTr="004B029E">
        <w:tc>
          <w:tcPr>
            <w:tcW w:w="8005"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Магистральные улицы районного значения</w:t>
            </w:r>
          </w:p>
        </w:tc>
        <w:tc>
          <w:tcPr>
            <w:tcW w:w="156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3 - 4</w:t>
            </w:r>
          </w:p>
        </w:tc>
      </w:tr>
      <w:tr w:rsidR="004B029E" w:rsidTr="004B029E">
        <w:tc>
          <w:tcPr>
            <w:tcW w:w="8005"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Улицы и дороги местного значения</w:t>
            </w:r>
          </w:p>
        </w:tc>
        <w:tc>
          <w:tcPr>
            <w:tcW w:w="156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2 - 3</w:t>
            </w:r>
          </w:p>
        </w:tc>
      </w:tr>
      <w:tr w:rsidR="004B029E" w:rsidTr="004B029E">
        <w:tc>
          <w:tcPr>
            <w:tcW w:w="8005"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Проезды</w:t>
            </w:r>
          </w:p>
        </w:tc>
        <w:tc>
          <w:tcPr>
            <w:tcW w:w="1560" w:type="dxa"/>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1,5 - 2</w:t>
            </w:r>
          </w:p>
        </w:tc>
      </w:tr>
      <w:tr w:rsidR="004B029E" w:rsidTr="004B029E">
        <w:tc>
          <w:tcPr>
            <w:tcW w:w="9565" w:type="dxa"/>
            <w:gridSpan w:val="2"/>
            <w:tcBorders>
              <w:top w:val="single" w:sz="4" w:space="0" w:color="auto"/>
              <w:left w:val="single" w:sz="4" w:space="0" w:color="auto"/>
              <w:bottom w:val="single" w:sz="4" w:space="0" w:color="auto"/>
              <w:right w:val="single" w:sz="4" w:space="0" w:color="auto"/>
            </w:tcBorders>
          </w:tcPr>
          <w:p w:rsidR="004B029E" w:rsidRDefault="004B029E" w:rsidP="004B029E">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Примечание. Наиболее пригодные виды для посадок: липа голландская, тополь канадский, тополь китайский пирамидальный, тополь берлинский, </w:t>
            </w:r>
            <w:r>
              <w:rPr>
                <w:rFonts w:ascii="Times New Roman" w:hAnsi="Times New Roman"/>
                <w:sz w:val="28"/>
                <w:szCs w:val="28"/>
              </w:rPr>
              <w:lastRenderedPageBreak/>
              <w:t xml:space="preserve">клен татарский, клен </w:t>
            </w:r>
            <w:proofErr w:type="spellStart"/>
            <w:r>
              <w:rPr>
                <w:rFonts w:ascii="Times New Roman" w:hAnsi="Times New Roman"/>
                <w:sz w:val="28"/>
                <w:szCs w:val="28"/>
              </w:rPr>
              <w:t>ясенелистый</w:t>
            </w:r>
            <w:proofErr w:type="spellEnd"/>
            <w:r>
              <w:rPr>
                <w:rFonts w:ascii="Times New Roman" w:hAnsi="Times New Roman"/>
                <w:sz w:val="28"/>
                <w:szCs w:val="28"/>
              </w:rPr>
              <w:t xml:space="preserve">, ясень </w:t>
            </w:r>
            <w:proofErr w:type="spellStart"/>
            <w:r>
              <w:rPr>
                <w:rFonts w:ascii="Times New Roman" w:hAnsi="Times New Roman"/>
                <w:sz w:val="28"/>
                <w:szCs w:val="28"/>
              </w:rPr>
              <w:t>пенсильванский</w:t>
            </w:r>
            <w:proofErr w:type="spellEnd"/>
            <w:r>
              <w:rPr>
                <w:rFonts w:ascii="Times New Roman" w:hAnsi="Times New Roman"/>
                <w:sz w:val="28"/>
                <w:szCs w:val="28"/>
              </w:rPr>
              <w:t>, ива ломкая шаровидная, вяз гладкий, боярышники, акация желтая.</w:t>
            </w:r>
          </w:p>
        </w:tc>
      </w:tr>
    </w:tbl>
    <w:p w:rsidR="004B029E" w:rsidRDefault="004B029E" w:rsidP="004B029E">
      <w:pPr>
        <w:autoSpaceDE w:val="0"/>
        <w:autoSpaceDN w:val="0"/>
        <w:adjustRightInd w:val="0"/>
        <w:spacing w:after="0" w:line="240" w:lineRule="auto"/>
        <w:jc w:val="both"/>
        <w:rPr>
          <w:rFonts w:ascii="Times New Roman" w:hAnsi="Times New Roman"/>
          <w:sz w:val="28"/>
          <w:szCs w:val="28"/>
        </w:rPr>
      </w:pPr>
    </w:p>
    <w:p w:rsidR="004B029E" w:rsidRDefault="004B029E" w:rsidP="004B029E">
      <w:pPr>
        <w:spacing w:after="0" w:line="240" w:lineRule="auto"/>
        <w:rPr>
          <w:rFonts w:ascii="Times New Roman" w:hAnsi="Times New Roman"/>
          <w:sz w:val="28"/>
          <w:szCs w:val="28"/>
        </w:rPr>
      </w:pPr>
    </w:p>
    <w:p w:rsidR="004B029E" w:rsidRDefault="004B029E" w:rsidP="004B029E">
      <w:pPr>
        <w:spacing w:after="0" w:line="240" w:lineRule="auto"/>
        <w:rPr>
          <w:rFonts w:ascii="Times New Roman" w:hAnsi="Times New Roman"/>
          <w:sz w:val="28"/>
          <w:szCs w:val="28"/>
        </w:rPr>
      </w:pPr>
    </w:p>
    <w:p w:rsidR="004B029E" w:rsidRDefault="004B029E" w:rsidP="004B029E">
      <w:pPr>
        <w:spacing w:after="0" w:line="240" w:lineRule="auto"/>
        <w:rPr>
          <w:rFonts w:ascii="Times New Roman" w:hAnsi="Times New Roman"/>
          <w:sz w:val="28"/>
          <w:szCs w:val="28"/>
        </w:rPr>
      </w:pPr>
    </w:p>
    <w:p w:rsidR="004B029E" w:rsidRDefault="004B029E" w:rsidP="004B029E">
      <w:pPr>
        <w:spacing w:after="0" w:line="240" w:lineRule="auto"/>
        <w:rPr>
          <w:rFonts w:ascii="Times New Roman" w:hAnsi="Times New Roman"/>
          <w:sz w:val="28"/>
          <w:szCs w:val="28"/>
        </w:rPr>
      </w:pPr>
    </w:p>
    <w:p w:rsidR="004B029E" w:rsidRDefault="004B029E" w:rsidP="004B029E">
      <w:pPr>
        <w:spacing w:after="0" w:line="240" w:lineRule="auto"/>
        <w:rPr>
          <w:rFonts w:ascii="Times New Roman" w:hAnsi="Times New Roman"/>
          <w:sz w:val="28"/>
          <w:szCs w:val="28"/>
        </w:rPr>
      </w:pPr>
    </w:p>
    <w:p w:rsidR="004B029E" w:rsidRDefault="004B029E" w:rsidP="004B029E">
      <w:pPr>
        <w:spacing w:after="0" w:line="240" w:lineRule="auto"/>
        <w:rPr>
          <w:rFonts w:ascii="Times New Roman" w:hAnsi="Times New Roman"/>
          <w:sz w:val="28"/>
          <w:szCs w:val="28"/>
        </w:rPr>
      </w:pPr>
    </w:p>
    <w:p w:rsidR="004B029E" w:rsidRDefault="004B029E" w:rsidP="004B029E">
      <w:pPr>
        <w:spacing w:after="0" w:line="240" w:lineRule="auto"/>
        <w:rPr>
          <w:rFonts w:ascii="Times New Roman" w:hAnsi="Times New Roman"/>
          <w:sz w:val="28"/>
          <w:szCs w:val="28"/>
        </w:rPr>
      </w:pPr>
    </w:p>
    <w:p w:rsidR="004B029E" w:rsidRDefault="004B029E" w:rsidP="004B029E">
      <w:pPr>
        <w:spacing w:after="0" w:line="240" w:lineRule="auto"/>
        <w:rPr>
          <w:rFonts w:ascii="Times New Roman" w:hAnsi="Times New Roman"/>
          <w:sz w:val="28"/>
          <w:szCs w:val="28"/>
        </w:rPr>
      </w:pPr>
    </w:p>
    <w:p w:rsidR="004B029E" w:rsidRDefault="004B029E" w:rsidP="004B029E">
      <w:pPr>
        <w:spacing w:after="0" w:line="240" w:lineRule="auto"/>
        <w:rPr>
          <w:rFonts w:ascii="Times New Roman" w:hAnsi="Times New Roman"/>
          <w:sz w:val="28"/>
          <w:szCs w:val="28"/>
        </w:rPr>
      </w:pPr>
    </w:p>
    <w:p w:rsidR="004B029E" w:rsidRDefault="004B029E" w:rsidP="004B029E">
      <w:pPr>
        <w:spacing w:after="0" w:line="240" w:lineRule="auto"/>
        <w:rPr>
          <w:rFonts w:ascii="Times New Roman" w:hAnsi="Times New Roman"/>
          <w:sz w:val="28"/>
          <w:szCs w:val="28"/>
        </w:rPr>
      </w:pPr>
    </w:p>
    <w:p w:rsidR="004B029E" w:rsidRDefault="004B029E" w:rsidP="004B029E">
      <w:pPr>
        <w:spacing w:after="0" w:line="240" w:lineRule="auto"/>
        <w:rPr>
          <w:rFonts w:ascii="Times New Roman" w:hAnsi="Times New Roman"/>
          <w:sz w:val="28"/>
          <w:szCs w:val="28"/>
        </w:rPr>
      </w:pPr>
    </w:p>
    <w:p w:rsidR="004B029E" w:rsidRPr="00096514" w:rsidRDefault="004B029E" w:rsidP="004B029E">
      <w:pPr>
        <w:spacing w:after="0" w:line="240" w:lineRule="auto"/>
        <w:rPr>
          <w:rFonts w:ascii="Times New Roman" w:hAnsi="Times New Roman"/>
          <w:sz w:val="28"/>
          <w:szCs w:val="28"/>
        </w:rPr>
      </w:pPr>
    </w:p>
    <w:p w:rsidR="004B029E" w:rsidRPr="00096514" w:rsidRDefault="004B029E" w:rsidP="004B029E">
      <w:pPr>
        <w:spacing w:after="0" w:line="240" w:lineRule="auto"/>
        <w:rPr>
          <w:rFonts w:ascii="Times New Roman" w:hAnsi="Times New Roman"/>
          <w:sz w:val="28"/>
          <w:szCs w:val="28"/>
        </w:rPr>
      </w:pPr>
    </w:p>
    <w:p w:rsidR="004B029E" w:rsidRPr="00096514" w:rsidRDefault="004B029E" w:rsidP="004B029E">
      <w:pPr>
        <w:spacing w:after="0" w:line="240" w:lineRule="auto"/>
        <w:rPr>
          <w:rFonts w:ascii="Times New Roman" w:hAnsi="Times New Roman"/>
          <w:sz w:val="28"/>
          <w:szCs w:val="28"/>
        </w:rPr>
      </w:pPr>
    </w:p>
    <w:p w:rsidR="004B029E" w:rsidRPr="00096514" w:rsidRDefault="004B029E" w:rsidP="004B029E">
      <w:pPr>
        <w:spacing w:after="0" w:line="240" w:lineRule="auto"/>
        <w:rPr>
          <w:rFonts w:ascii="Times New Roman" w:hAnsi="Times New Roman"/>
          <w:sz w:val="28"/>
          <w:szCs w:val="28"/>
        </w:rPr>
      </w:pPr>
    </w:p>
    <w:p w:rsidR="004B029E" w:rsidRPr="00096514" w:rsidRDefault="004B029E" w:rsidP="004B029E">
      <w:pPr>
        <w:spacing w:after="0" w:line="240" w:lineRule="auto"/>
        <w:rPr>
          <w:rFonts w:ascii="Times New Roman" w:hAnsi="Times New Roman"/>
          <w:sz w:val="28"/>
          <w:szCs w:val="28"/>
        </w:rPr>
      </w:pPr>
    </w:p>
    <w:p w:rsidR="004B029E" w:rsidRPr="00096514" w:rsidRDefault="004B029E" w:rsidP="004B029E">
      <w:pPr>
        <w:spacing w:after="0" w:line="240" w:lineRule="auto"/>
        <w:rPr>
          <w:rFonts w:ascii="Times New Roman" w:hAnsi="Times New Roman"/>
          <w:sz w:val="28"/>
          <w:szCs w:val="28"/>
        </w:rPr>
      </w:pPr>
    </w:p>
    <w:p w:rsidR="004B029E" w:rsidRDefault="004B029E" w:rsidP="004B029E">
      <w:pPr>
        <w:spacing w:after="0" w:line="240" w:lineRule="auto"/>
        <w:rPr>
          <w:rFonts w:ascii="Times New Roman" w:hAnsi="Times New Roman"/>
          <w:sz w:val="28"/>
          <w:szCs w:val="28"/>
        </w:rPr>
      </w:pPr>
    </w:p>
    <w:p w:rsidR="004B029E" w:rsidRDefault="004B029E" w:rsidP="004B029E">
      <w:pPr>
        <w:spacing w:after="0" w:line="240" w:lineRule="auto"/>
        <w:rPr>
          <w:rFonts w:ascii="Times New Roman" w:hAnsi="Times New Roman"/>
          <w:sz w:val="28"/>
          <w:szCs w:val="28"/>
        </w:rPr>
      </w:pPr>
    </w:p>
    <w:p w:rsidR="004B029E" w:rsidRPr="00096514" w:rsidRDefault="004B029E" w:rsidP="004B029E">
      <w:pPr>
        <w:spacing w:after="0" w:line="240" w:lineRule="auto"/>
        <w:rPr>
          <w:rFonts w:ascii="Times New Roman" w:hAnsi="Times New Roman"/>
          <w:sz w:val="28"/>
          <w:szCs w:val="28"/>
        </w:rPr>
      </w:pPr>
    </w:p>
    <w:p w:rsidR="004B029E" w:rsidRDefault="004B029E" w:rsidP="004B029E">
      <w:pPr>
        <w:pStyle w:val="1"/>
        <w:spacing w:before="0" w:after="0" w:line="240" w:lineRule="auto"/>
        <w:rPr>
          <w:rFonts w:ascii="Times New Roman" w:hAnsi="Times New Roman"/>
          <w:sz w:val="28"/>
          <w:szCs w:val="28"/>
        </w:rPr>
      </w:pPr>
      <w:r>
        <w:rPr>
          <w:rFonts w:ascii="Times New Roman" w:hAnsi="Times New Roman"/>
          <w:sz w:val="28"/>
          <w:szCs w:val="28"/>
        </w:rPr>
        <w:t xml:space="preserve">                                                                              </w:t>
      </w:r>
    </w:p>
    <w:p w:rsidR="004B029E" w:rsidRDefault="004B029E" w:rsidP="004B029E">
      <w:pPr>
        <w:pStyle w:val="1"/>
        <w:spacing w:before="0" w:after="0" w:line="240" w:lineRule="auto"/>
        <w:rPr>
          <w:rFonts w:ascii="Times New Roman" w:hAnsi="Times New Roman"/>
          <w:sz w:val="28"/>
          <w:szCs w:val="28"/>
        </w:rPr>
      </w:pPr>
      <w:r>
        <w:rPr>
          <w:rFonts w:ascii="Times New Roman" w:hAnsi="Times New Roman"/>
          <w:sz w:val="28"/>
          <w:szCs w:val="28"/>
        </w:rPr>
        <w:t xml:space="preserve">      </w:t>
      </w:r>
    </w:p>
    <w:p w:rsidR="004B029E" w:rsidRDefault="004B029E" w:rsidP="004B029E">
      <w:pPr>
        <w:spacing w:after="0" w:line="240" w:lineRule="auto"/>
      </w:pPr>
    </w:p>
    <w:p w:rsidR="004B029E" w:rsidRPr="006318A2" w:rsidRDefault="004B029E" w:rsidP="004B029E">
      <w:pPr>
        <w:spacing w:after="0" w:line="240" w:lineRule="auto"/>
      </w:pPr>
    </w:p>
    <w:p w:rsidR="00F6689D" w:rsidRDefault="00F6689D"/>
    <w:sectPr w:rsidR="00F6689D" w:rsidSect="00B96351">
      <w:pgSz w:w="11906" w:h="16838"/>
      <w:pgMar w:top="993"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29E" w:rsidRDefault="004B029E" w:rsidP="004B029E">
      <w:pPr>
        <w:spacing w:after="0" w:line="240" w:lineRule="auto"/>
      </w:pPr>
      <w:r>
        <w:separator/>
      </w:r>
    </w:p>
  </w:endnote>
  <w:endnote w:type="continuationSeparator" w:id="0">
    <w:p w:rsidR="004B029E" w:rsidRDefault="004B029E" w:rsidP="004B0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29E" w:rsidRDefault="004B029E" w:rsidP="004B029E">
      <w:pPr>
        <w:spacing w:after="0" w:line="240" w:lineRule="auto"/>
      </w:pPr>
      <w:r>
        <w:separator/>
      </w:r>
    </w:p>
  </w:footnote>
  <w:footnote w:type="continuationSeparator" w:id="0">
    <w:p w:rsidR="004B029E" w:rsidRDefault="004B029E" w:rsidP="004B02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4B029E"/>
    <w:rsid w:val="004B029E"/>
    <w:rsid w:val="009306C5"/>
    <w:rsid w:val="0097796B"/>
    <w:rsid w:val="00B96351"/>
    <w:rsid w:val="00F66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9E"/>
    <w:rPr>
      <w:rFonts w:ascii="Calibri" w:eastAsia="Calibri" w:hAnsi="Calibri" w:cs="Times New Roman"/>
    </w:rPr>
  </w:style>
  <w:style w:type="paragraph" w:styleId="1">
    <w:name w:val="heading 1"/>
    <w:basedOn w:val="a"/>
    <w:next w:val="a"/>
    <w:link w:val="10"/>
    <w:uiPriority w:val="9"/>
    <w:qFormat/>
    <w:rsid w:val="004B029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4B029E"/>
    <w:pPr>
      <w:keepNext/>
      <w:spacing w:after="0" w:line="240" w:lineRule="auto"/>
      <w:jc w:val="center"/>
      <w:outlineLvl w:val="1"/>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29E"/>
    <w:rPr>
      <w:rFonts w:ascii="Cambria" w:eastAsia="Times New Roman" w:hAnsi="Cambria" w:cs="Times New Roman"/>
      <w:b/>
      <w:bCs/>
      <w:kern w:val="32"/>
      <w:sz w:val="32"/>
      <w:szCs w:val="32"/>
    </w:rPr>
  </w:style>
  <w:style w:type="character" w:customStyle="1" w:styleId="20">
    <w:name w:val="Заголовок 2 Знак"/>
    <w:basedOn w:val="a0"/>
    <w:link w:val="2"/>
    <w:rsid w:val="004B029E"/>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4B02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029E"/>
    <w:rPr>
      <w:rFonts w:ascii="Calibri" w:eastAsia="Calibri" w:hAnsi="Calibri" w:cs="Times New Roman"/>
    </w:rPr>
  </w:style>
  <w:style w:type="paragraph" w:styleId="a5">
    <w:name w:val="footer"/>
    <w:basedOn w:val="a"/>
    <w:link w:val="a6"/>
    <w:uiPriority w:val="99"/>
    <w:semiHidden/>
    <w:unhideWhenUsed/>
    <w:rsid w:val="004B029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029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0125E-96C3-4EFD-9B99-302399A1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3</cp:revision>
  <cp:lastPrinted>2017-11-23T06:08:00Z</cp:lastPrinted>
  <dcterms:created xsi:type="dcterms:W3CDTF">2017-11-23T05:50:00Z</dcterms:created>
  <dcterms:modified xsi:type="dcterms:W3CDTF">2017-11-23T06:15:00Z</dcterms:modified>
</cp:coreProperties>
</file>