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37" w:rsidRDefault="00EC6A37">
      <w:pPr>
        <w:pStyle w:val="ConsPlusTitle"/>
        <w:jc w:val="center"/>
      </w:pPr>
      <w:r>
        <w:t>СОБРАНИЕ ДЕПУТАТОВ ГОРОДСКОГО ОКРУГА "ГОРОД ЙОШКАР-ОЛА"</w:t>
      </w:r>
    </w:p>
    <w:p w:rsidR="00EC6A37" w:rsidRDefault="00EC6A37">
      <w:pPr>
        <w:pStyle w:val="ConsPlusTitle"/>
        <w:jc w:val="center"/>
      </w:pPr>
    </w:p>
    <w:p w:rsidR="00EC6A37" w:rsidRDefault="00EC6A37">
      <w:pPr>
        <w:pStyle w:val="ConsPlusTitle"/>
        <w:jc w:val="center"/>
      </w:pPr>
      <w:r>
        <w:t>РЕШЕНИЕ ТРИНАДЦАТОЙ СЕССИИ</w:t>
      </w:r>
    </w:p>
    <w:p w:rsidR="00EC6A37" w:rsidRDefault="00EC6A37">
      <w:pPr>
        <w:pStyle w:val="ConsPlusTitle"/>
        <w:jc w:val="center"/>
      </w:pPr>
      <w:r>
        <w:t>от 15 декабря 2010 г. N 206-V</w:t>
      </w:r>
    </w:p>
    <w:p w:rsidR="00EC6A37" w:rsidRDefault="00EC6A37">
      <w:pPr>
        <w:pStyle w:val="ConsPlusTitle"/>
        <w:jc w:val="center"/>
      </w:pPr>
    </w:p>
    <w:p w:rsidR="00EC6A37" w:rsidRDefault="00EC6A37">
      <w:pPr>
        <w:pStyle w:val="ConsPlusTitle"/>
        <w:jc w:val="center"/>
      </w:pPr>
      <w:r>
        <w:t>О РЕАЛИЗАЦИИ МЕРОПРИЯТИЙ</w:t>
      </w:r>
    </w:p>
    <w:p w:rsidR="00EC6A37" w:rsidRDefault="00EC6A37">
      <w:pPr>
        <w:pStyle w:val="ConsPlusTitle"/>
        <w:jc w:val="center"/>
      </w:pPr>
      <w:r>
        <w:t>ПО ПОЭТАПНОМУ ПЕРЕХОДУ НА НОВУЮ СИСТЕМУ ОПЛАТЫ ТРУДА</w:t>
      </w:r>
    </w:p>
    <w:p w:rsidR="00EC6A37" w:rsidRDefault="00EC6A37">
      <w:pPr>
        <w:pStyle w:val="ConsPlusTitle"/>
        <w:jc w:val="center"/>
      </w:pPr>
      <w:r>
        <w:t>РАБОТНИКОВ МУНИЦИПАЛЬНЫХ УЧРЕЖДЕНИЙ КУЛЬТУРЫ И ИСКУССТВА</w:t>
      </w:r>
    </w:p>
    <w:p w:rsidR="00EC6A37" w:rsidRDefault="00EC6A37">
      <w:pPr>
        <w:pStyle w:val="ConsPlusTitle"/>
        <w:jc w:val="center"/>
      </w:pPr>
      <w:r>
        <w:t>ГОРОДСКОГО ОКРУГА "ГОРОД ЙОШКАР-ОЛА"</w:t>
      </w:r>
    </w:p>
    <w:p w:rsidR="00EC6A37" w:rsidRDefault="00EC6A37">
      <w:pPr>
        <w:pStyle w:val="ConsPlusNormal"/>
        <w:jc w:val="center"/>
      </w:pPr>
      <w:r>
        <w:t>Список изменяющих документов</w:t>
      </w:r>
    </w:p>
    <w:p w:rsidR="00EC6A37" w:rsidRDefault="00EC6A37">
      <w:pPr>
        <w:pStyle w:val="ConsPlusNormal"/>
        <w:jc w:val="center"/>
      </w:pPr>
      <w:r>
        <w:t>(в ред. решений Собрания депутатов городского округа</w:t>
      </w:r>
    </w:p>
    <w:p w:rsidR="00EC6A37" w:rsidRDefault="00EC6A37">
      <w:pPr>
        <w:pStyle w:val="ConsPlusNormal"/>
        <w:jc w:val="center"/>
      </w:pPr>
      <w:r>
        <w:t xml:space="preserve">"Город Йошкар-Ола" от 22.06.2011 </w:t>
      </w:r>
      <w:hyperlink r:id="rId4" w:history="1">
        <w:r>
          <w:rPr>
            <w:color w:val="0000FF"/>
          </w:rPr>
          <w:t>N 284-V</w:t>
        </w:r>
      </w:hyperlink>
      <w:r>
        <w:t>,</w:t>
      </w:r>
    </w:p>
    <w:p w:rsidR="00EC6A37" w:rsidRDefault="00EC6A37">
      <w:pPr>
        <w:pStyle w:val="ConsPlusNormal"/>
        <w:jc w:val="center"/>
      </w:pPr>
      <w:r>
        <w:t xml:space="preserve">от 14.10.2011 </w:t>
      </w:r>
      <w:hyperlink r:id="rId5" w:history="1">
        <w:r>
          <w:rPr>
            <w:color w:val="0000FF"/>
          </w:rPr>
          <w:t>N 326-V</w:t>
        </w:r>
      </w:hyperlink>
      <w:r>
        <w:t xml:space="preserve">, от 25.04.2012 </w:t>
      </w:r>
      <w:hyperlink r:id="rId6" w:history="1">
        <w:r>
          <w:rPr>
            <w:color w:val="0000FF"/>
          </w:rPr>
          <w:t>N 413-V</w:t>
        </w:r>
      </w:hyperlink>
      <w:r>
        <w:t>,</w:t>
      </w:r>
    </w:p>
    <w:p w:rsidR="00EC6A37" w:rsidRDefault="00EC6A37" w:rsidP="00145FF0">
      <w:pPr>
        <w:jc w:val="center"/>
      </w:pPr>
      <w:r>
        <w:t xml:space="preserve">от 19.06.2014 </w:t>
      </w:r>
      <w:hyperlink r:id="rId7" w:history="1">
        <w:r>
          <w:rPr>
            <w:color w:val="0000FF"/>
          </w:rPr>
          <w:t>N 782-V</w:t>
        </w:r>
      </w:hyperlink>
      <w:r>
        <w:t xml:space="preserve">, от 22.04.2015 </w:t>
      </w:r>
      <w:hyperlink r:id="rId8" w:history="1">
        <w:r>
          <w:rPr>
            <w:color w:val="0000FF"/>
          </w:rPr>
          <w:t>N 136-VI</w:t>
        </w:r>
      </w:hyperlink>
      <w:r>
        <w:t xml:space="preserve">, от 25.11.2015 </w:t>
      </w:r>
      <w:hyperlink r:id="rId9" w:history="1">
        <w:r>
          <w:rPr>
            <w:color w:val="0000FF"/>
          </w:rPr>
          <w:t>N 222-VI</w:t>
        </w:r>
      </w:hyperlink>
      <w:r>
        <w:t>, от 25.12.</w:t>
      </w:r>
      <w:r w:rsidRPr="00145FF0">
        <w:rPr>
          <w:color w:val="0000FF"/>
        </w:rPr>
        <w:t>2015 № 249-VI</w:t>
      </w:r>
      <w:r w:rsidR="00145FF0" w:rsidRPr="00145FF0">
        <w:rPr>
          <w:color w:val="0000FF"/>
        </w:rPr>
        <w:t xml:space="preserve">, </w:t>
      </w:r>
      <w:r w:rsidR="00145FF0" w:rsidRPr="00145FF0">
        <w:rPr>
          <w:rFonts w:ascii="Calibri" w:eastAsia="Times New Roman" w:hAnsi="Calibri" w:cs="Times New Roman"/>
          <w:color w:val="0000FF"/>
        </w:rPr>
        <w:t xml:space="preserve">ОТ 24 </w:t>
      </w:r>
      <w:r w:rsidR="00145FF0" w:rsidRPr="00145FF0">
        <w:rPr>
          <w:color w:val="0000FF"/>
        </w:rPr>
        <w:t>февраля 2016 года</w:t>
      </w:r>
      <w:r w:rsidR="00145FF0">
        <w:rPr>
          <w:color w:val="0000FF"/>
        </w:rPr>
        <w:t xml:space="preserve"> </w:t>
      </w:r>
      <w:r w:rsidR="00145FF0" w:rsidRPr="00145FF0">
        <w:rPr>
          <w:rFonts w:ascii="Calibri" w:eastAsia="Times New Roman" w:hAnsi="Calibri" w:cs="Times New Roman"/>
          <w:color w:val="0000FF"/>
        </w:rPr>
        <w:t>№ 280-VI</w:t>
      </w:r>
      <w:r w:rsidR="003F1E94">
        <w:rPr>
          <w:rFonts w:ascii="Calibri" w:eastAsia="Times New Roman" w:hAnsi="Calibri" w:cs="Times New Roman"/>
          <w:color w:val="0000FF"/>
        </w:rPr>
        <w:t xml:space="preserve">, </w:t>
      </w:r>
      <w:r w:rsidR="003F1E94">
        <w:t>от 28.09.2016 № 366-</w:t>
      </w:r>
      <w:r w:rsidR="003F1E94" w:rsidRPr="00AA4425">
        <w:t>VI</w:t>
      </w:r>
      <w:r w:rsidR="00C45BCE">
        <w:t>, от 28.06.2017 № 506-</w:t>
      </w:r>
      <w:r w:rsidR="00C45BCE" w:rsidRPr="001D7847">
        <w:t>VI</w:t>
      </w:r>
      <w:r w:rsidR="001D7847">
        <w:t xml:space="preserve">, от 28.02.2018 </w:t>
      </w:r>
      <w:r w:rsidR="001D7847" w:rsidRPr="001D7847">
        <w:t>№ 627-VI</w:t>
      </w:r>
      <w:r w:rsidR="00AA4425">
        <w:t>,от 25.04.2018 №</w:t>
      </w:r>
      <w:r w:rsidR="00AA4425" w:rsidRPr="00AA4425">
        <w:t xml:space="preserve"> 654-VI</w:t>
      </w:r>
      <w:r>
        <w:t>)</w:t>
      </w:r>
    </w:p>
    <w:p w:rsidR="00EC6A37" w:rsidRDefault="00EC6A37" w:rsidP="00EC6A37">
      <w:pPr>
        <w:pStyle w:val="ConsPlusNormal"/>
        <w:jc w:val="center"/>
      </w:pPr>
    </w:p>
    <w:p w:rsidR="00EC6A37" w:rsidRDefault="00EC6A37">
      <w:pPr>
        <w:pStyle w:val="ConsPlusNormal"/>
        <w:ind w:firstLine="540"/>
        <w:jc w:val="both"/>
      </w:pPr>
      <w:r>
        <w:t>Собрание депутатов городского округа "Город Йошкар-Ола" решило:</w:t>
      </w:r>
    </w:p>
    <w:p w:rsidR="00EC6A37" w:rsidRDefault="00EC6A37">
      <w:pPr>
        <w:pStyle w:val="ConsPlusNormal"/>
        <w:jc w:val="both"/>
      </w:pPr>
      <w:r>
        <w:t xml:space="preserve">(в ред. </w:t>
      </w:r>
      <w:hyperlink r:id="rId10"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1. Принять предложение Правительства Республики Марий Эл о реализации мероприятий по переходу на новую систему оплаты труда работников муниципальных учреждений культуры и искусства городского округа "Город Йошкар-Ола" (далее - мероприятия).</w:t>
      </w:r>
    </w:p>
    <w:p w:rsidR="00EC6A37" w:rsidRDefault="00EC6A37">
      <w:pPr>
        <w:pStyle w:val="ConsPlusNormal"/>
        <w:ind w:firstLine="540"/>
        <w:jc w:val="both"/>
      </w:pPr>
      <w:r>
        <w:t xml:space="preserve">2. Утвердить прилагаемое </w:t>
      </w:r>
      <w:hyperlink w:anchor="P48" w:history="1">
        <w:r>
          <w:rPr>
            <w:color w:val="0000FF"/>
          </w:rPr>
          <w:t>Положение</w:t>
        </w:r>
      </w:hyperlink>
      <w:r>
        <w:t xml:space="preserve"> об оплате труда работников муниципальных учреждений культуры и искусства городского округа "Город Йошкар-Ола" (далее - Положение).</w:t>
      </w:r>
    </w:p>
    <w:p w:rsidR="00EC6A37" w:rsidRDefault="00EC6A37">
      <w:pPr>
        <w:pStyle w:val="ConsPlusNormal"/>
        <w:ind w:firstLine="540"/>
        <w:jc w:val="both"/>
      </w:pPr>
      <w:r>
        <w:t>3. Установить, что новая система оплаты труда вводится в следующем порядке:</w:t>
      </w:r>
    </w:p>
    <w:p w:rsidR="00EC6A37" w:rsidRDefault="00EC6A37">
      <w:pPr>
        <w:pStyle w:val="ConsPlusNormal"/>
        <w:ind w:firstLine="540"/>
        <w:jc w:val="both"/>
      </w:pPr>
      <w:bookmarkStart w:id="0" w:name="P21"/>
      <w:bookmarkEnd w:id="0"/>
      <w:r>
        <w:t>для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с 1 января 2011 года;</w:t>
      </w:r>
    </w:p>
    <w:p w:rsidR="00EC6A37" w:rsidRDefault="00EC6A37">
      <w:pPr>
        <w:pStyle w:val="ConsPlusNormal"/>
        <w:ind w:firstLine="540"/>
        <w:jc w:val="both"/>
      </w:pPr>
      <w:r>
        <w:t xml:space="preserve">для работников муниципальных учреждений культуры и искусства городского округа "Город Йошкар-Ола", не указанных в </w:t>
      </w:r>
      <w:hyperlink w:anchor="P21" w:history="1">
        <w:r>
          <w:rPr>
            <w:color w:val="0000FF"/>
          </w:rPr>
          <w:t>абзаце первом</w:t>
        </w:r>
      </w:hyperlink>
      <w:r>
        <w:t xml:space="preserve"> настоящего подпункта, - по решениям Собрания депутатов городского округа "Город Йошкар-Ола" по мере выделения финансовых средств из бюджета городского округа "Город Йошкар-Ола" на эти цели.</w:t>
      </w:r>
    </w:p>
    <w:p w:rsidR="00EC6A37" w:rsidRDefault="00EC6A37">
      <w:pPr>
        <w:pStyle w:val="ConsPlusNormal"/>
        <w:jc w:val="both"/>
      </w:pPr>
      <w:r>
        <w:t xml:space="preserve">(п. 3 в ред. </w:t>
      </w:r>
      <w:hyperlink r:id="rId11"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4. Установить, что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(без учета премий и стимулирующих выплат) не может быть меньше заработной платы (без учета премий и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EC6A37" w:rsidRDefault="00EC6A37">
      <w:pPr>
        <w:pStyle w:val="ConsPlusNormal"/>
        <w:jc w:val="both"/>
      </w:pPr>
      <w:r>
        <w:t xml:space="preserve">(в ред. </w:t>
      </w:r>
      <w:hyperlink r:id="rId12"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 случае, если устанавливаемая заработная плата работников муниципального учреждения культуры "Централизованная библиотечная система г. Йошкар-Олы" и муниципального учреждения "Музей истории города Йошкар-Олы" окажется меньше заработной платы (без учета премий и стимулирующих выплат), выплачиваемой до введения новой системы оплаты труда, производится доплата разницы до возникновения у них права на получение должностного оклада большего размера вследствие его увеличения (индексации).</w:t>
      </w:r>
    </w:p>
    <w:p w:rsidR="00EC6A37" w:rsidRDefault="00EC6A37">
      <w:pPr>
        <w:pStyle w:val="ConsPlusNormal"/>
        <w:jc w:val="both"/>
      </w:pPr>
      <w:r>
        <w:t xml:space="preserve">(в ред. </w:t>
      </w:r>
      <w:hyperlink r:id="rId13"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6. Опубликовать настоящее решение в газете "Йошкар-Ола".</w:t>
      </w:r>
    </w:p>
    <w:p w:rsidR="00EC6A37" w:rsidRDefault="00EC6A37">
      <w:pPr>
        <w:pStyle w:val="ConsPlusNormal"/>
        <w:ind w:firstLine="540"/>
        <w:jc w:val="both"/>
      </w:pPr>
      <w:r>
        <w:t>7. Настоящее решение вступает в силу после его официального опубликования.</w:t>
      </w:r>
    </w:p>
    <w:p w:rsidR="00EC6A37" w:rsidRDefault="00EC6A37">
      <w:pPr>
        <w:pStyle w:val="ConsPlusNormal"/>
        <w:ind w:firstLine="540"/>
        <w:jc w:val="both"/>
      </w:pPr>
      <w:r>
        <w:lastRenderedPageBreak/>
        <w:t>8. Контроль за исполнением настоящего решения возложить на постоянную комиссию по бюджету (С.В.Митьшев) и на постоянную комиссию по социальным вопросам (Н.С.Морова).</w:t>
      </w:r>
    </w:p>
    <w:p w:rsidR="00EC6A37" w:rsidRDefault="00EC6A37">
      <w:pPr>
        <w:pStyle w:val="ConsPlusNormal"/>
        <w:jc w:val="both"/>
      </w:pPr>
    </w:p>
    <w:p w:rsidR="00EC6A37" w:rsidRDefault="00EC6A37">
      <w:pPr>
        <w:pStyle w:val="ConsPlusNormal"/>
        <w:jc w:val="right"/>
      </w:pPr>
      <w:r>
        <w:t>Глава</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right"/>
      </w:pPr>
      <w:r>
        <w:t>Л.ГАРАНИН</w:t>
      </w: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AA4425" w:rsidRDefault="00AA4425">
      <w:pPr>
        <w:rPr>
          <w:rFonts w:ascii="Calibri" w:eastAsia="Times New Roman" w:hAnsi="Calibri" w:cs="Calibri"/>
          <w:szCs w:val="20"/>
        </w:rPr>
      </w:pPr>
      <w:r>
        <w:br w:type="page"/>
      </w:r>
    </w:p>
    <w:p w:rsidR="00EC6A37" w:rsidRDefault="00EC6A37">
      <w:pPr>
        <w:pStyle w:val="ConsPlusNormal"/>
        <w:jc w:val="both"/>
      </w:pPr>
    </w:p>
    <w:p w:rsidR="00EC6A37" w:rsidRDefault="00EC6A37">
      <w:pPr>
        <w:pStyle w:val="ConsPlusNormal"/>
        <w:jc w:val="right"/>
      </w:pPr>
      <w:r>
        <w:t>Утверждено</w:t>
      </w:r>
    </w:p>
    <w:p w:rsidR="00EC6A37" w:rsidRDefault="00EC6A37">
      <w:pPr>
        <w:pStyle w:val="ConsPlusNormal"/>
        <w:jc w:val="right"/>
      </w:pPr>
      <w:r>
        <w:t>решением</w:t>
      </w:r>
    </w:p>
    <w:p w:rsidR="00EC6A37" w:rsidRDefault="00EC6A37">
      <w:pPr>
        <w:pStyle w:val="ConsPlusNormal"/>
        <w:jc w:val="right"/>
      </w:pPr>
      <w:r>
        <w:t>Собрания депутатов</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right"/>
      </w:pPr>
      <w:r>
        <w:t>от 15 декабря 2010 г. N 206-V</w:t>
      </w:r>
    </w:p>
    <w:p w:rsidR="00EC6A37" w:rsidRDefault="00EC6A37">
      <w:pPr>
        <w:pStyle w:val="ConsPlusNormal"/>
        <w:jc w:val="both"/>
      </w:pPr>
    </w:p>
    <w:p w:rsidR="00EC6A37" w:rsidRDefault="00EC6A37">
      <w:pPr>
        <w:pStyle w:val="ConsPlusTitle"/>
        <w:jc w:val="center"/>
      </w:pPr>
      <w:bookmarkStart w:id="1" w:name="P48"/>
      <w:bookmarkEnd w:id="1"/>
      <w:r>
        <w:t>ПОЛОЖЕНИЕ</w:t>
      </w:r>
    </w:p>
    <w:p w:rsidR="00EC6A37" w:rsidRDefault="00EC6A37">
      <w:pPr>
        <w:pStyle w:val="ConsPlusTitle"/>
        <w:jc w:val="center"/>
      </w:pPr>
      <w:r>
        <w:t>ОБ ОПЛАТЕ ТРУДА РАБОТНИКОВ МУНИЦИПАЛЬНЫХ УЧРЕЖДЕНИЙ</w:t>
      </w:r>
    </w:p>
    <w:p w:rsidR="00EC6A37" w:rsidRDefault="00EC6A37">
      <w:pPr>
        <w:pStyle w:val="ConsPlusTitle"/>
        <w:jc w:val="center"/>
      </w:pPr>
      <w:r>
        <w:t>КУЛЬТУРЫ И ИСКУССТВА ГОРОДСКОГО ОКРУГА "ГОРОД ЙОШКАР-ОЛА"</w:t>
      </w:r>
    </w:p>
    <w:p w:rsidR="00EC6A37" w:rsidRDefault="00EC6A37">
      <w:pPr>
        <w:pStyle w:val="ConsPlusNormal"/>
        <w:jc w:val="center"/>
      </w:pPr>
      <w:r>
        <w:t>Список изменяющих документов</w:t>
      </w:r>
    </w:p>
    <w:p w:rsidR="00EC6A37" w:rsidRDefault="00EC6A37">
      <w:pPr>
        <w:pStyle w:val="ConsPlusNormal"/>
        <w:jc w:val="center"/>
      </w:pPr>
      <w:r>
        <w:t>(в ред. решений Собрания депутатов городского округа "Город Йошкар-Ола"</w:t>
      </w:r>
    </w:p>
    <w:p w:rsidR="00EC6A37" w:rsidRDefault="00EC6A37">
      <w:pPr>
        <w:pStyle w:val="ConsPlusNormal"/>
        <w:jc w:val="center"/>
      </w:pPr>
      <w:r>
        <w:t xml:space="preserve">от 22.06.2011 </w:t>
      </w:r>
      <w:hyperlink r:id="rId14" w:history="1">
        <w:r>
          <w:rPr>
            <w:color w:val="0000FF"/>
          </w:rPr>
          <w:t>N 284-V</w:t>
        </w:r>
      </w:hyperlink>
      <w:r>
        <w:t xml:space="preserve">, от 14.10.2011 </w:t>
      </w:r>
      <w:hyperlink r:id="rId15" w:history="1">
        <w:r>
          <w:rPr>
            <w:color w:val="0000FF"/>
          </w:rPr>
          <w:t>N 326-V</w:t>
        </w:r>
      </w:hyperlink>
      <w:r>
        <w:t xml:space="preserve">, от 25.04.2012 </w:t>
      </w:r>
      <w:hyperlink r:id="rId16" w:history="1">
        <w:r>
          <w:rPr>
            <w:color w:val="0000FF"/>
          </w:rPr>
          <w:t>N 413-V</w:t>
        </w:r>
      </w:hyperlink>
      <w:r>
        <w:t>,</w:t>
      </w:r>
    </w:p>
    <w:p w:rsidR="00EC6A37" w:rsidRDefault="00EC6A37">
      <w:pPr>
        <w:pStyle w:val="ConsPlusNormal"/>
        <w:jc w:val="center"/>
      </w:pPr>
      <w:r>
        <w:t xml:space="preserve">от 19.06.2014 </w:t>
      </w:r>
      <w:hyperlink r:id="rId17" w:history="1">
        <w:r>
          <w:rPr>
            <w:color w:val="0000FF"/>
          </w:rPr>
          <w:t>N 782-V</w:t>
        </w:r>
      </w:hyperlink>
      <w:r>
        <w:t xml:space="preserve">, от 22.04.2015 </w:t>
      </w:r>
      <w:hyperlink r:id="rId18" w:history="1">
        <w:r>
          <w:rPr>
            <w:color w:val="0000FF"/>
          </w:rPr>
          <w:t>N 136-VI</w:t>
        </w:r>
      </w:hyperlink>
      <w:r>
        <w:t xml:space="preserve">, от 25.11.2015 </w:t>
      </w:r>
      <w:hyperlink r:id="rId19" w:history="1">
        <w:r>
          <w:rPr>
            <w:color w:val="0000FF"/>
          </w:rPr>
          <w:t>N 222-VI</w:t>
        </w:r>
      </w:hyperlink>
      <w:r w:rsidR="00D766E9">
        <w:t>, от 28.09.2016 № 366-</w:t>
      </w:r>
      <w:r w:rsidR="00D766E9">
        <w:rPr>
          <w:lang w:val="en-US"/>
        </w:rPr>
        <w:t>VI</w:t>
      </w:r>
      <w:r w:rsidR="001D7847">
        <w:t xml:space="preserve">, от 28.02.2018 </w:t>
      </w:r>
      <w:r w:rsidR="001D7847" w:rsidRPr="001D7847">
        <w:rPr>
          <w:rFonts w:asciiTheme="minorHAnsi" w:hAnsiTheme="minorHAnsi"/>
          <w:szCs w:val="22"/>
        </w:rPr>
        <w:t>№ 627-VI</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p w:rsidR="00EC6A37" w:rsidRDefault="00EC6A37">
      <w:pPr>
        <w:pStyle w:val="ConsPlusNormal"/>
        <w:jc w:val="center"/>
      </w:pPr>
      <w:r>
        <w:t>1. Общие положения</w:t>
      </w:r>
    </w:p>
    <w:p w:rsidR="00EC6A37" w:rsidRDefault="00EC6A37">
      <w:pPr>
        <w:pStyle w:val="ConsPlusNormal"/>
        <w:jc w:val="both"/>
      </w:pPr>
    </w:p>
    <w:p w:rsidR="00EC6A37" w:rsidRDefault="00EC6A37">
      <w:pPr>
        <w:pStyle w:val="ConsPlusNormal"/>
        <w:ind w:firstLine="540"/>
        <w:jc w:val="both"/>
      </w:pPr>
      <w:r>
        <w:t>Настоящее Положение об оплате труда работников муниципальных учреждений культуры и искусства городского округа "Город Йошкар-Ола" (далее - Положение) применяется при определении заработной платы работников муниципальных учреждений культуры и искусства городского округа "Город Йошкар-Ола".</w:t>
      </w:r>
    </w:p>
    <w:p w:rsidR="00EC6A37" w:rsidRDefault="00EC6A37">
      <w:pPr>
        <w:pStyle w:val="ConsPlusNormal"/>
        <w:ind w:firstLine="540"/>
        <w:jc w:val="both"/>
      </w:pPr>
      <w:r>
        <w:t>Система оплаты труда работников муниципальных учреждений культуры и искусства городского округа "Город Йошкар-Ола" устанавливается на основе фиксированных размеров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а также размеров доплат и надбавок компенсационного характера, в том числе за работу в условиях, отклоняющихся от нормальных, размеров выплат стимулирующего характера, в том числе премий.</w:t>
      </w:r>
    </w:p>
    <w:p w:rsidR="00EC6A37" w:rsidRDefault="00EC6A37">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Условия оплаты труда устанавливаются коллективными договорами, соглашениями, локальными нормативными актами, разработанными в соответствии с настоящим Положением.</w:t>
      </w:r>
    </w:p>
    <w:p w:rsidR="00EC6A37" w:rsidRDefault="00EC6A37">
      <w:pPr>
        <w:pStyle w:val="ConsPlusNormal"/>
        <w:jc w:val="both"/>
      </w:pPr>
    </w:p>
    <w:p w:rsidR="00EC6A37" w:rsidRDefault="00EC6A37">
      <w:pPr>
        <w:pStyle w:val="ConsPlusNormal"/>
        <w:jc w:val="center"/>
      </w:pPr>
      <w:r>
        <w:t>2. Порядок и условия оплаты труда работников,</w:t>
      </w:r>
    </w:p>
    <w:p w:rsidR="00EC6A37" w:rsidRDefault="00EC6A37">
      <w:pPr>
        <w:pStyle w:val="ConsPlusNormal"/>
        <w:jc w:val="center"/>
      </w:pPr>
      <w:r>
        <w:t>занимающих должности служащих</w:t>
      </w:r>
    </w:p>
    <w:p w:rsidR="00EC6A37" w:rsidRDefault="00EC6A37">
      <w:pPr>
        <w:pStyle w:val="ConsPlusNormal"/>
        <w:jc w:val="both"/>
      </w:pPr>
    </w:p>
    <w:p w:rsidR="00EC6A37" w:rsidRDefault="00EC6A37">
      <w:pPr>
        <w:pStyle w:val="ConsPlusNormal"/>
        <w:ind w:firstLine="540"/>
        <w:jc w:val="both"/>
      </w:pPr>
      <w:r>
        <w:t xml:space="preserve">2.1. Базовые минимальные размеры окладов работников учреждений устанавливаются в соответствии с профессиональными квалификационными группами, определенными приказами Министерства здравоохранения и социального развития Российской Федерации от 6 августа 2007 года </w:t>
      </w:r>
      <w:hyperlink r:id="rId21" w:history="1">
        <w:r>
          <w:rPr>
            <w:color w:val="0000FF"/>
          </w:rPr>
          <w:t>N 525</w:t>
        </w:r>
      </w:hyperlink>
      <w:r>
        <w:t xml:space="preserve">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31 августа 2007 года </w:t>
      </w:r>
      <w:hyperlink r:id="rId22"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29 мая 2008 года </w:t>
      </w:r>
      <w:hyperlink r:id="rId23" w:history="1">
        <w:r>
          <w:rPr>
            <w:color w:val="0000FF"/>
          </w:rPr>
          <w:t>N 247н</w:t>
        </w:r>
      </w:hyperlink>
      <w:r>
        <w:t xml:space="preserve"> "Об утверждении профессиональных квалификационных групп должностей руководителей, специалистов и служащих", от 3 июля 2008 года </w:t>
      </w:r>
      <w:hyperlink r:id="rId24" w:history="1">
        <w:r>
          <w:rPr>
            <w:color w:val="0000FF"/>
          </w:rPr>
          <w:t>N 305н</w:t>
        </w:r>
      </w:hyperlink>
      <w:r>
        <w:t xml:space="preserve"> "Об утверждении профессиональных квалификационных групп должностей работников сферы научных исследований и разработок".</w:t>
      </w:r>
    </w:p>
    <w:p w:rsidR="00EC6A37" w:rsidRDefault="00EC6A37">
      <w:pPr>
        <w:pStyle w:val="ConsPlusNormal"/>
        <w:ind w:firstLine="540"/>
        <w:jc w:val="both"/>
      </w:pPr>
      <w:r>
        <w:t>2.2. Базовые должностные оклады работников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EC6A37" w:rsidRDefault="00EC6A37">
      <w:pPr>
        <w:pStyle w:val="ConsPlusNormal"/>
        <w:ind w:firstLine="540"/>
        <w:jc w:val="both"/>
      </w:pPr>
      <w:r>
        <w:t>Заработная плата работников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EC6A37" w:rsidRDefault="00EC6A37">
      <w:pPr>
        <w:pStyle w:val="ConsPlusNormal"/>
        <w:jc w:val="both"/>
      </w:pPr>
      <w:r>
        <w:lastRenderedPageBreak/>
        <w:t xml:space="preserve">(в ред. </w:t>
      </w:r>
      <w:hyperlink r:id="rId25"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2.3. Размеры базовых должностных окладов работников учреждений, занимающих должности служащих:</w:t>
      </w:r>
    </w:p>
    <w:p w:rsidR="00EC6A37" w:rsidRDefault="00EC6A37">
      <w:pPr>
        <w:pStyle w:val="ConsPlusNormal"/>
        <w:ind w:firstLine="540"/>
        <w:jc w:val="both"/>
      </w:pPr>
      <w:r>
        <w:t>2.3.1. Профессиональная квалификационная группа "Должности технических исполнителей и артистов вспомогательного состава".</w:t>
      </w:r>
    </w:p>
    <w:p w:rsidR="00EC6A37" w:rsidRDefault="00C45BCE">
      <w:pPr>
        <w:pStyle w:val="ConsPlusNormal"/>
        <w:ind w:firstLine="540"/>
        <w:jc w:val="both"/>
      </w:pPr>
      <w:r>
        <w:t xml:space="preserve">Базовый минимальный оклад </w:t>
      </w:r>
      <w:r w:rsidR="00AA4425" w:rsidRPr="00AA4425">
        <w:t xml:space="preserve">6237 </w:t>
      </w:r>
      <w:r w:rsidR="00EC6A37">
        <w:t>рублей.</w:t>
      </w:r>
    </w:p>
    <w:p w:rsidR="00EC6A37" w:rsidRDefault="00EC6A37">
      <w:pPr>
        <w:pStyle w:val="ConsPlusNormal"/>
        <w:jc w:val="both"/>
      </w:pPr>
      <w:r>
        <w:t>(в ред. решени</w:t>
      </w:r>
      <w:r w:rsidR="00C45BCE">
        <w:t xml:space="preserve">я </w:t>
      </w:r>
      <w:r>
        <w:t xml:space="preserve">Собрания депутатов городского округа "Город Йошкар-Ола" от 14.10.2011 </w:t>
      </w:r>
      <w:hyperlink r:id="rId26" w:history="1">
        <w:r>
          <w:rPr>
            <w:color w:val="0000FF"/>
          </w:rPr>
          <w:t>N 326-V</w:t>
        </w:r>
      </w:hyperlink>
      <w:r>
        <w:t xml:space="preserve">, от 19.06.2014 </w:t>
      </w:r>
      <w:hyperlink r:id="rId27" w:history="1">
        <w:r>
          <w:rPr>
            <w:color w:val="0000FF"/>
          </w:rPr>
          <w:t>N 782-V</w:t>
        </w:r>
      </w:hyperlink>
      <w:r w:rsidR="00C45BCE">
        <w:t>, от 28.06.2017 № 506-</w:t>
      </w:r>
      <w:r w:rsidR="00C45BCE">
        <w:rPr>
          <w:lang w:val="en-US"/>
        </w:rPr>
        <w:t>VI</w:t>
      </w:r>
      <w:r w:rsidR="00AA4425">
        <w:t>, 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2098"/>
      </w:tblGrid>
      <w:tr w:rsidR="00EC6A37">
        <w:tc>
          <w:tcPr>
            <w:tcW w:w="5216"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5216"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5216" w:type="dxa"/>
          </w:tcPr>
          <w:p w:rsidR="00EC6A37" w:rsidRDefault="00EC6A37">
            <w:pPr>
              <w:pStyle w:val="ConsPlusNormal"/>
            </w:pPr>
            <w:r>
              <w:t>контролер билетов</w:t>
            </w:r>
          </w:p>
        </w:tc>
        <w:tc>
          <w:tcPr>
            <w:tcW w:w="2098" w:type="dxa"/>
          </w:tcPr>
          <w:p w:rsidR="00EC6A37" w:rsidRDefault="00EC6A37">
            <w:pPr>
              <w:pStyle w:val="ConsPlusNormal"/>
              <w:jc w:val="center"/>
            </w:pPr>
            <w:r>
              <w:t>1,0</w:t>
            </w:r>
          </w:p>
        </w:tc>
      </w:tr>
      <w:tr w:rsidR="00EC6A37">
        <w:tc>
          <w:tcPr>
            <w:tcW w:w="5216" w:type="dxa"/>
          </w:tcPr>
          <w:p w:rsidR="00EC6A37" w:rsidRDefault="00EC6A37">
            <w:pPr>
              <w:pStyle w:val="ConsPlusNormal"/>
            </w:pPr>
            <w:r>
              <w:t>смотритель музейный</w:t>
            </w:r>
          </w:p>
        </w:tc>
        <w:tc>
          <w:tcPr>
            <w:tcW w:w="2098" w:type="dxa"/>
          </w:tcPr>
          <w:p w:rsidR="00EC6A37" w:rsidRDefault="00EC6A37">
            <w:pPr>
              <w:pStyle w:val="ConsPlusNormal"/>
              <w:jc w:val="center"/>
            </w:pPr>
            <w:r>
              <w:t>1,0</w:t>
            </w:r>
          </w:p>
        </w:tc>
      </w:tr>
    </w:tbl>
    <w:p w:rsidR="00EC6A37" w:rsidRDefault="00EC6A37">
      <w:pPr>
        <w:sectPr w:rsidR="00EC6A37" w:rsidSect="00077965">
          <w:pgSz w:w="11906" w:h="16838"/>
          <w:pgMar w:top="1134" w:right="850" w:bottom="1134" w:left="1701" w:header="708" w:footer="708" w:gutter="0"/>
          <w:cols w:space="708"/>
          <w:docGrid w:linePitch="360"/>
        </w:sectPr>
      </w:pPr>
    </w:p>
    <w:p w:rsidR="00EC6A37" w:rsidRDefault="00EC6A37">
      <w:pPr>
        <w:pStyle w:val="ConsPlusNormal"/>
        <w:jc w:val="both"/>
      </w:pPr>
    </w:p>
    <w:p w:rsidR="00EC6A37" w:rsidRDefault="00EC6A37">
      <w:pPr>
        <w:pStyle w:val="ConsPlusNormal"/>
        <w:ind w:firstLine="540"/>
        <w:jc w:val="both"/>
      </w:pPr>
      <w:r>
        <w:t>2.3.2. Профессиональная квалификационная группа "Должности работников культуры, искусства и кинематографии среднего звена".</w:t>
      </w:r>
    </w:p>
    <w:p w:rsidR="00EC6A37" w:rsidRDefault="00EC6A37">
      <w:pPr>
        <w:pStyle w:val="ConsPlusNormal"/>
        <w:ind w:firstLine="540"/>
        <w:jc w:val="both"/>
      </w:pPr>
      <w:r>
        <w:t xml:space="preserve">Базовый минимальный оклад </w:t>
      </w:r>
      <w:r w:rsidR="00AA4425" w:rsidRPr="00AA4425">
        <w:t>7276</w:t>
      </w:r>
      <w:r>
        <w:t>рублей.</w:t>
      </w:r>
    </w:p>
    <w:p w:rsidR="00EC6A37" w:rsidRDefault="00EC6A37">
      <w:pPr>
        <w:pStyle w:val="ConsPlusNormal"/>
        <w:jc w:val="both"/>
      </w:pPr>
      <w:r>
        <w:t xml:space="preserve">(в ред. </w:t>
      </w:r>
      <w:hyperlink r:id="rId28" w:history="1">
        <w:r>
          <w:rPr>
            <w:color w:val="0000FF"/>
          </w:rPr>
          <w:t>решения</w:t>
        </w:r>
      </w:hyperlink>
      <w:r>
        <w:t xml:space="preserve"> Собрания депутатов городского округа "Город Йошкар-Ола" от 19.06.2014 N 782-V</w:t>
      </w:r>
      <w:r w:rsidR="00C45BCE">
        <w:t>,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c>
          <w:tcPr>
            <w:tcW w:w="7540" w:type="dxa"/>
            <w:tcBorders>
              <w:top w:val="single" w:sz="4" w:space="0" w:color="auto"/>
              <w:bottom w:val="single" w:sz="4" w:space="0" w:color="auto"/>
            </w:tcBorders>
          </w:tcPr>
          <w:p w:rsidR="00EC6A37" w:rsidRDefault="00EC6A37">
            <w:pPr>
              <w:pStyle w:val="ConsPlusNormal"/>
              <w:jc w:val="both"/>
            </w:pPr>
            <w:r>
              <w:t>заведующий билетными кассами, заведующий костюмерной, репетитор по технике речи, суфлер, организатор экскурсий</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артист оркестра (ансамбля), обслуживающего танцевальные площадки</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руководитель кружка, любительского объединения, клуба по интересам</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c>
          <w:tcPr>
            <w:tcW w:w="7540" w:type="dxa"/>
            <w:tcBorders>
              <w:top w:val="single" w:sz="4" w:space="0" w:color="auto"/>
              <w:bottom w:val="single" w:sz="4" w:space="0" w:color="auto"/>
            </w:tcBorders>
          </w:tcPr>
          <w:p w:rsidR="00EC6A37" w:rsidRDefault="00EC6A37">
            <w:pPr>
              <w:pStyle w:val="ConsPlusNormal"/>
              <w:jc w:val="both"/>
            </w:pPr>
            <w:r>
              <w:t>распорядитель танцевального вечера, ведущий дискотеки, руководитель музыкальной части дискотеки</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аккомпаниатор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культорганизатор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ассистенты: режиссера, дирижера, балетмейстера, хормейстера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помощник режиссера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контролер-посадчик аттракциона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мастер участка ремонта и реставрации фильмофонда</w:t>
            </w:r>
          </w:p>
        </w:tc>
        <w:tc>
          <w:tcPr>
            <w:tcW w:w="2098" w:type="dxa"/>
            <w:tcBorders>
              <w:top w:val="single" w:sz="4" w:space="0" w:color="auto"/>
              <w:bottom w:val="single" w:sz="4" w:space="0" w:color="auto"/>
            </w:tcBorders>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2.3.3. Профессиональная квалификационная группа "Должности работников культуры, искусства и кинематографии ведущего звена".</w:t>
      </w:r>
    </w:p>
    <w:p w:rsidR="00EC6A37" w:rsidRDefault="00EC6A37">
      <w:pPr>
        <w:pStyle w:val="ConsPlusNormal"/>
        <w:ind w:firstLine="540"/>
        <w:jc w:val="both"/>
      </w:pPr>
      <w:r>
        <w:t xml:space="preserve">Базовый минимальный оклад </w:t>
      </w:r>
      <w:r w:rsidR="00AA4425" w:rsidRPr="00AA4425">
        <w:t>8317</w:t>
      </w:r>
      <w:r>
        <w:t>рублей.</w:t>
      </w:r>
    </w:p>
    <w:p w:rsidR="00EC6A37" w:rsidRDefault="00EC6A37" w:rsidP="00C45BCE">
      <w:pPr>
        <w:pStyle w:val="ConsPlusNormal"/>
        <w:ind w:firstLine="540"/>
        <w:jc w:val="both"/>
      </w:pPr>
      <w:r>
        <w:t xml:space="preserve">(в ред. </w:t>
      </w:r>
      <w:hyperlink r:id="rId29" w:history="1">
        <w:r w:rsidRPr="00C45BCE">
          <w:t>решения</w:t>
        </w:r>
      </w:hyperlink>
      <w:r>
        <w:t xml:space="preserve"> Собрания депутатов городского округа "Город Йо</w:t>
      </w:r>
      <w:r w:rsidR="00C45BCE">
        <w:t>шкар-Ола" от 19.06.2014 N 782-V,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концертмейстер по классу вокала (балета)</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библиотекарь, библиограф</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категория "ведущий"</w:t>
            </w:r>
          </w:p>
        </w:tc>
        <w:tc>
          <w:tcPr>
            <w:tcW w:w="2098" w:type="dxa"/>
            <w:tcBorders>
              <w:top w:val="nil"/>
              <w:bottom w:val="nil"/>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"главный"</w:t>
            </w:r>
          </w:p>
        </w:tc>
        <w:tc>
          <w:tcPr>
            <w:tcW w:w="2098" w:type="dxa"/>
            <w:tcBorders>
              <w:top w:val="nil"/>
              <w:bottom w:val="single" w:sz="4" w:space="0" w:color="auto"/>
            </w:tcBorders>
          </w:tcPr>
          <w:p w:rsidR="00EC6A37" w:rsidRDefault="00EC6A37">
            <w:pPr>
              <w:pStyle w:val="ConsPlusNormal"/>
              <w:jc w:val="center"/>
            </w:pPr>
            <w:r>
              <w:t>1,25</w:t>
            </w:r>
          </w:p>
        </w:tc>
      </w:tr>
      <w:tr w:rsidR="00EC6A37">
        <w:tc>
          <w:tcPr>
            <w:tcW w:w="7540" w:type="dxa"/>
            <w:tcBorders>
              <w:top w:val="single" w:sz="4" w:space="0" w:color="auto"/>
              <w:bottom w:val="single" w:sz="4" w:space="0" w:color="auto"/>
            </w:tcBorders>
          </w:tcPr>
          <w:p w:rsidR="00EC6A37" w:rsidRDefault="00EC6A37">
            <w:pPr>
              <w:pStyle w:val="ConsPlusNormal"/>
              <w:jc w:val="both"/>
            </w:pPr>
            <w:r>
              <w:t>помощник главного режиссера (главного дирижера, главного балетмейстера, художественного руководителя)</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заведующий труппой</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художник-фотограф, художник-постановщик</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художник-реставратор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- 3 категория</w:t>
            </w:r>
          </w:p>
        </w:tc>
        <w:tc>
          <w:tcPr>
            <w:tcW w:w="2098" w:type="dxa"/>
            <w:tcBorders>
              <w:top w:val="nil"/>
              <w:bottom w:val="nil"/>
            </w:tcBorders>
          </w:tcPr>
          <w:p w:rsidR="00EC6A37" w:rsidRDefault="00EC6A37">
            <w:pPr>
              <w:pStyle w:val="ConsPlusNormal"/>
              <w:jc w:val="center"/>
            </w:pPr>
            <w:r>
              <w:t>1,03</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высшая категория</w:t>
            </w:r>
          </w:p>
        </w:tc>
        <w:tc>
          <w:tcPr>
            <w:tcW w:w="2098" w:type="dxa"/>
            <w:tcBorders>
              <w:top w:val="nil"/>
              <w:bottom w:val="single" w:sz="4" w:space="0" w:color="auto"/>
            </w:tcBorders>
          </w:tcPr>
          <w:p w:rsidR="00EC6A37" w:rsidRDefault="00EC6A37">
            <w:pPr>
              <w:pStyle w:val="ConsPlusNormal"/>
              <w:jc w:val="center"/>
            </w:pPr>
            <w:r>
              <w:t>1,15</w:t>
            </w:r>
          </w:p>
        </w:tc>
      </w:tr>
      <w:tr w:rsidR="00EC6A37">
        <w:tc>
          <w:tcPr>
            <w:tcW w:w="7540" w:type="dxa"/>
            <w:tcBorders>
              <w:top w:val="single" w:sz="4" w:space="0" w:color="auto"/>
              <w:bottom w:val="single" w:sz="4" w:space="0" w:color="auto"/>
            </w:tcBorders>
          </w:tcPr>
          <w:p w:rsidR="00EC6A37" w:rsidRDefault="00EC6A37">
            <w:pPr>
              <w:pStyle w:val="ConsPlusNormal"/>
              <w:jc w:val="both"/>
            </w:pPr>
            <w:r>
              <w:t>мастер-художник по созданию и реставрации музыкальных инструментов</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репетитор по вокалу, репетитор по балету</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аккомпаниатор-концертмейстер</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c>
          <w:tcPr>
            <w:tcW w:w="7540" w:type="dxa"/>
            <w:tcBorders>
              <w:top w:val="single" w:sz="4" w:space="0" w:color="auto"/>
              <w:bottom w:val="single" w:sz="4" w:space="0" w:color="auto"/>
            </w:tcBorders>
          </w:tcPr>
          <w:p w:rsidR="00EC6A37" w:rsidRDefault="00EC6A37">
            <w:pPr>
              <w:pStyle w:val="ConsPlusNormal"/>
              <w:jc w:val="both"/>
            </w:pPr>
            <w:r>
              <w:t>администратор (старший администратор), заведующий аттракционом</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lastRenderedPageBreak/>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лектор (экскурсовод)</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- 1 категория</w:t>
            </w:r>
          </w:p>
        </w:tc>
        <w:tc>
          <w:tcPr>
            <w:tcW w:w="2098" w:type="dxa"/>
            <w:tcBorders>
              <w:top w:val="nil"/>
              <w:bottom w:val="single" w:sz="4" w:space="0" w:color="auto"/>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jc w:val="both"/>
            </w:pPr>
            <w:r>
              <w:t>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без категории</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- 2 категория</w:t>
            </w:r>
          </w:p>
        </w:tc>
        <w:tc>
          <w:tcPr>
            <w:tcW w:w="2098" w:type="dxa"/>
            <w:tcBorders>
              <w:top w:val="nil"/>
              <w:bottom w:val="nil"/>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- 1 категория</w:t>
            </w:r>
          </w:p>
        </w:tc>
        <w:tc>
          <w:tcPr>
            <w:tcW w:w="2098" w:type="dxa"/>
            <w:tcBorders>
              <w:top w:val="nil"/>
              <w:bottom w:val="nil"/>
            </w:tcBorders>
          </w:tcPr>
          <w:p w:rsidR="00EC6A37" w:rsidRDefault="00EC6A37">
            <w:pPr>
              <w:pStyle w:val="ConsPlusNormal"/>
              <w:jc w:val="center"/>
            </w:pPr>
            <w:r>
              <w:t>1,1</w:t>
            </w:r>
          </w:p>
        </w:tc>
      </w:tr>
      <w:tr w:rsidR="00EC6A37">
        <w:tblPrEx>
          <w:tblBorders>
            <w:insideH w:val="none" w:sz="0" w:space="0" w:color="auto"/>
          </w:tblBorders>
        </w:tblPrEx>
        <w:tc>
          <w:tcPr>
            <w:tcW w:w="7540" w:type="dxa"/>
            <w:tcBorders>
              <w:top w:val="nil"/>
              <w:bottom w:val="nil"/>
            </w:tcBorders>
          </w:tcPr>
          <w:p w:rsidR="00EC6A37" w:rsidRDefault="00EC6A37">
            <w:pPr>
              <w:pStyle w:val="ConsPlusNormal"/>
              <w:jc w:val="both"/>
            </w:pPr>
            <w:r>
              <w:t>- высшая категория</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jc w:val="both"/>
            </w:pPr>
            <w:r>
              <w:t>- категория "ведущий"</w:t>
            </w:r>
          </w:p>
        </w:tc>
        <w:tc>
          <w:tcPr>
            <w:tcW w:w="2098" w:type="dxa"/>
            <w:tcBorders>
              <w:top w:val="nil"/>
              <w:bottom w:val="single" w:sz="4" w:space="0" w:color="auto"/>
            </w:tcBorders>
          </w:tcPr>
          <w:p w:rsidR="00EC6A37" w:rsidRDefault="00EC6A37">
            <w:pPr>
              <w:pStyle w:val="ConsPlusNormal"/>
              <w:jc w:val="center"/>
            </w:pPr>
            <w:r>
              <w:t>1,2</w:t>
            </w:r>
          </w:p>
        </w:tc>
      </w:tr>
      <w:tr w:rsidR="00EC6A37">
        <w:tc>
          <w:tcPr>
            <w:tcW w:w="7540" w:type="dxa"/>
            <w:tcBorders>
              <w:top w:val="single" w:sz="4" w:space="0" w:color="auto"/>
              <w:bottom w:val="single" w:sz="4" w:space="0" w:color="auto"/>
            </w:tcBorders>
          </w:tcPr>
          <w:p w:rsidR="00EC6A37" w:rsidRDefault="00EC6A37">
            <w:pPr>
              <w:pStyle w:val="ConsPlusNormal"/>
              <w:jc w:val="both"/>
            </w:pPr>
            <w:r>
              <w:t>хранитель фондов</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редактор (музыкальный редактор)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lastRenderedPageBreak/>
              <w:t>специалист по фольклору; специалист по жанрам творчества; специалист по методике клубной работы</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методист по составлению кинопрограмм</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специалист по учетно-хранительской документации</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специалист экспозиционного и выставочного отдела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кинооператор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 кинооператора</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звукооператор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монтажер</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редактор по репертуару</w:t>
            </w:r>
          </w:p>
        </w:tc>
        <w:tc>
          <w:tcPr>
            <w:tcW w:w="2098" w:type="dxa"/>
            <w:tcBorders>
              <w:top w:val="single" w:sz="4" w:space="0" w:color="auto"/>
              <w:bottom w:val="single" w:sz="4" w:space="0" w:color="auto"/>
            </w:tcBorders>
          </w:tcPr>
          <w:p w:rsidR="00EC6A37" w:rsidRDefault="00EC6A37">
            <w:pPr>
              <w:pStyle w:val="ConsPlusNormal"/>
              <w:jc w:val="center"/>
            </w:pPr>
            <w:r>
              <w:t>1,0</w:t>
            </w:r>
          </w:p>
        </w:tc>
      </w:tr>
      <w:tr w:rsidR="00EC6A37">
        <w:tc>
          <w:tcPr>
            <w:tcW w:w="7540" w:type="dxa"/>
            <w:tcBorders>
              <w:top w:val="single" w:sz="4" w:space="0" w:color="auto"/>
              <w:bottom w:val="single" w:sz="4" w:space="0" w:color="auto"/>
            </w:tcBorders>
          </w:tcPr>
          <w:p w:rsidR="00EC6A37" w:rsidRDefault="00EC6A37">
            <w:pPr>
              <w:pStyle w:val="ConsPlusNormal"/>
              <w:jc w:val="both"/>
            </w:pPr>
            <w:r>
              <w:t>ассистент кинорежиссера</w:t>
            </w:r>
          </w:p>
        </w:tc>
        <w:tc>
          <w:tcPr>
            <w:tcW w:w="2098" w:type="dxa"/>
            <w:tcBorders>
              <w:top w:val="single" w:sz="4" w:space="0" w:color="auto"/>
              <w:bottom w:val="single" w:sz="4" w:space="0" w:color="auto"/>
            </w:tcBorders>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2.3.4. Профессиональная квалификационная группа "Должности руководящего состава учреждений культуры, искусства и кинематографии".</w:t>
      </w:r>
    </w:p>
    <w:p w:rsidR="00EC6A37" w:rsidRDefault="00EC6A37">
      <w:pPr>
        <w:pStyle w:val="ConsPlusNormal"/>
        <w:ind w:firstLine="540"/>
        <w:jc w:val="both"/>
      </w:pPr>
      <w:r>
        <w:t xml:space="preserve">Базовый минимальный оклад </w:t>
      </w:r>
      <w:r w:rsidR="00AA4425" w:rsidRPr="00AA4425">
        <w:t xml:space="preserve">8940 </w:t>
      </w:r>
      <w:r>
        <w:t>рублей.</w:t>
      </w:r>
    </w:p>
    <w:p w:rsidR="00EC6A37" w:rsidRDefault="00EC6A37">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19.06.2014 N 782-V</w:t>
      </w:r>
      <w:r w:rsidR="00C45BCE">
        <w:t>,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jc w:val="both"/>
            </w:pPr>
            <w:r>
              <w:t>главные: балетмейстер, хормейстер, художник, дирижер, режиссер, хранитель фондов</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lastRenderedPageBreak/>
              <w:t>постановщики: режиссер, балетмейстер</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руководитель литературно-драматургической части</w:t>
            </w:r>
          </w:p>
        </w:tc>
        <w:tc>
          <w:tcPr>
            <w:tcW w:w="2098" w:type="dxa"/>
          </w:tcPr>
          <w:p w:rsidR="00EC6A37" w:rsidRDefault="00EC6A37">
            <w:pPr>
              <w:pStyle w:val="ConsPlusNormal"/>
              <w:jc w:val="center"/>
            </w:pPr>
            <w:r>
              <w:t>1,0</w:t>
            </w:r>
          </w:p>
        </w:tc>
      </w:tr>
      <w:tr w:rsidR="00EC6A37">
        <w:tblPrEx>
          <w:tblBorders>
            <w:insideH w:val="nil"/>
          </w:tblBorders>
        </w:tblPrEx>
        <w:tc>
          <w:tcPr>
            <w:tcW w:w="7540" w:type="dxa"/>
            <w:tcBorders>
              <w:bottom w:val="nil"/>
            </w:tcBorders>
          </w:tcPr>
          <w:p w:rsidR="00EC6A37" w:rsidRDefault="00EC6A37">
            <w:pPr>
              <w:pStyle w:val="ConsPlusNormal"/>
              <w:jc w:val="both"/>
            </w:pPr>
            <w:r>
              <w:t>заведующие музыкальной частью, художественно-постановочной частью, отделом (сектором) библиотеки, отделом (сектором) музея, передвижной выставкой музея, отделом (сектором) зоопарка, ветеринарной лабораторией зоопарка, реставрационной мастерской,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отделением (пунктом) по прокату кино- и видеофильмов, художественно-оформительской мастерской, отделом по эксплуатации аттракционной техники</w:t>
            </w:r>
          </w:p>
        </w:tc>
        <w:tc>
          <w:tcPr>
            <w:tcW w:w="2098" w:type="dxa"/>
            <w:tcBorders>
              <w:bottom w:val="nil"/>
            </w:tcBorders>
          </w:tcPr>
          <w:p w:rsidR="00EC6A37" w:rsidRDefault="00EC6A37">
            <w:pPr>
              <w:pStyle w:val="ConsPlusNormal"/>
              <w:jc w:val="center"/>
            </w:pPr>
            <w:r>
              <w:t>1,17</w:t>
            </w:r>
          </w:p>
        </w:tc>
      </w:tr>
      <w:tr w:rsidR="00EC6A37">
        <w:tblPrEx>
          <w:tblBorders>
            <w:insideH w:val="nil"/>
          </w:tblBorders>
        </w:tblPrEx>
        <w:tc>
          <w:tcPr>
            <w:tcW w:w="9638" w:type="dxa"/>
            <w:gridSpan w:val="2"/>
            <w:tcBorders>
              <w:top w:val="nil"/>
            </w:tcBorders>
          </w:tcPr>
          <w:p w:rsidR="00EC6A37" w:rsidRDefault="00EC6A37">
            <w:pPr>
              <w:pStyle w:val="ConsPlusNormal"/>
              <w:jc w:val="both"/>
            </w:pPr>
            <w:r>
              <w:t xml:space="preserve">(в ред. решений Собрания депутатов городского округа "Город Йошкар-Ола" от 14.10.2011 </w:t>
            </w:r>
            <w:hyperlink r:id="rId31" w:history="1">
              <w:r>
                <w:rPr>
                  <w:color w:val="0000FF"/>
                </w:rPr>
                <w:t>N 326-V</w:t>
              </w:r>
            </w:hyperlink>
            <w:r>
              <w:t xml:space="preserve">, от 25.04.2012 </w:t>
            </w:r>
            <w:hyperlink r:id="rId32" w:history="1">
              <w:r>
                <w:rPr>
                  <w:color w:val="0000FF"/>
                </w:rPr>
                <w:t>N 413-V</w:t>
              </w:r>
            </w:hyperlink>
            <w:r>
              <w:t>)</w:t>
            </w:r>
          </w:p>
        </w:tc>
      </w:tr>
      <w:tr w:rsidR="00EC6A37">
        <w:tc>
          <w:tcPr>
            <w:tcW w:w="7540" w:type="dxa"/>
          </w:tcPr>
          <w:p w:rsidR="00EC6A37" w:rsidRDefault="00EC6A37">
            <w:pPr>
              <w:pStyle w:val="ConsPlusNormal"/>
              <w:jc w:val="both"/>
            </w:pPr>
            <w:r>
              <w:t>режиссер (дирижер, балетмейстер, хормейстер); кинорежиссер, режиссер массовых представлений, звукорежиссер</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jc w:val="both"/>
            </w:pPr>
            <w:r>
              <w:t>директор творческого коллектива, съемочной группы, руководитель клубного формирования - любительского объединения, студии, коллектива самодеятельного искусства, клуба по интересам</w:t>
            </w:r>
          </w:p>
        </w:tc>
        <w:tc>
          <w:tcPr>
            <w:tcW w:w="2098" w:type="dxa"/>
          </w:tcPr>
          <w:p w:rsidR="00EC6A37" w:rsidRDefault="00EC6A37">
            <w:pPr>
              <w:pStyle w:val="ConsPlusNormal"/>
              <w:jc w:val="center"/>
            </w:pPr>
            <w:r>
              <w:t>1,0</w:t>
            </w:r>
          </w:p>
        </w:tc>
      </w:tr>
    </w:tbl>
    <w:p w:rsidR="00EC6A37" w:rsidRDefault="00EC6A37">
      <w:pPr>
        <w:pStyle w:val="ConsPlusNormal"/>
        <w:jc w:val="both"/>
      </w:pPr>
    </w:p>
    <w:p w:rsidR="00EC6A37" w:rsidRDefault="00EC6A37">
      <w:pPr>
        <w:pStyle w:val="ConsPlusNormal"/>
        <w:ind w:firstLine="540"/>
        <w:jc w:val="both"/>
      </w:pPr>
      <w:r>
        <w:t>2.4. Размеры базовых должностных окладов работников учреждений, занимающих общеотраслевые должности руководителей, специалистов и служащих.</w:t>
      </w:r>
    </w:p>
    <w:p w:rsidR="00EC6A37" w:rsidRDefault="00EC6A37">
      <w:pPr>
        <w:pStyle w:val="ConsPlusNormal"/>
        <w:ind w:firstLine="540"/>
        <w:jc w:val="both"/>
      </w:pPr>
      <w:r>
        <w:t>2.4.1. Профессиональная квалификационная группа "Общеотраслевые должности служащих первого уровня".</w:t>
      </w:r>
    </w:p>
    <w:p w:rsidR="00EC6A37" w:rsidRDefault="00EC6A37">
      <w:pPr>
        <w:pStyle w:val="ConsPlusNormal"/>
        <w:ind w:firstLine="540"/>
        <w:jc w:val="both"/>
      </w:pPr>
      <w:r>
        <w:t xml:space="preserve">Базовый минимальный оклад </w:t>
      </w:r>
      <w:r w:rsidR="00AA4425" w:rsidRPr="00AA4425">
        <w:t xml:space="preserve">6237 </w:t>
      </w:r>
      <w:r>
        <w:t>рублей.</w:t>
      </w:r>
    </w:p>
    <w:p w:rsidR="00C45BCE" w:rsidRDefault="00EC6A37" w:rsidP="00C45BCE">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w:t>
      </w:r>
      <w:r w:rsidR="00C45BCE">
        <w:t>шкар-Ола" от 19.06.2014 N 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 xml:space="preserve">Повышающий коэффициент по занимаемой </w:t>
            </w:r>
            <w:r>
              <w:lastRenderedPageBreak/>
              <w:t>должности</w:t>
            </w:r>
          </w:p>
        </w:tc>
      </w:tr>
      <w:tr w:rsidR="00EC6A37">
        <w:tc>
          <w:tcPr>
            <w:tcW w:w="7540" w:type="dxa"/>
          </w:tcPr>
          <w:p w:rsidR="00EC6A37" w:rsidRDefault="00EC6A37">
            <w:pPr>
              <w:pStyle w:val="ConsPlusNormal"/>
              <w:jc w:val="center"/>
            </w:pPr>
            <w:r>
              <w:lastRenderedPageBreak/>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архивариус, ассистент инспектора фонда, делопроизводитель, инспектор по учету, кассир, комендант, копировщик, машинистка, секретарь, секретарь-машинистка, счетовод, табельщик, учетчик</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2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98" w:type="dxa"/>
          </w:tcPr>
          <w:p w:rsidR="00EC6A37" w:rsidRDefault="00EC6A37">
            <w:pPr>
              <w:pStyle w:val="ConsPlusNormal"/>
              <w:jc w:val="center"/>
            </w:pPr>
            <w:r>
              <w:t>1,05</w:t>
            </w:r>
          </w:p>
        </w:tc>
      </w:tr>
    </w:tbl>
    <w:p w:rsidR="00EC6A37" w:rsidRDefault="00EC6A37">
      <w:pPr>
        <w:pStyle w:val="ConsPlusNormal"/>
        <w:jc w:val="both"/>
      </w:pPr>
    </w:p>
    <w:p w:rsidR="00EC6A37" w:rsidRDefault="00EC6A37">
      <w:pPr>
        <w:pStyle w:val="ConsPlusNormal"/>
        <w:ind w:firstLine="540"/>
        <w:jc w:val="both"/>
      </w:pPr>
      <w:r>
        <w:t>2.4.2. Профессиональная квалификационная группа "Общеотраслевые должности служащих второго уровня".</w:t>
      </w:r>
    </w:p>
    <w:p w:rsidR="00EC6A37" w:rsidRDefault="00EC6A37">
      <w:pPr>
        <w:pStyle w:val="ConsPlusNormal"/>
        <w:ind w:firstLine="540"/>
        <w:jc w:val="both"/>
      </w:pPr>
      <w:r>
        <w:t>Базовый минимальный оклад</w:t>
      </w:r>
      <w:r w:rsidR="00C45BCE">
        <w:t xml:space="preserve"> </w:t>
      </w:r>
      <w:r w:rsidR="00AA4425" w:rsidRPr="00AA4425">
        <w:t xml:space="preserve">7484 </w:t>
      </w:r>
      <w:r>
        <w:t>рублей.</w:t>
      </w:r>
    </w:p>
    <w:p w:rsidR="00EC6A37" w:rsidRDefault="00EC6A37" w:rsidP="00AA4425">
      <w:pPr>
        <w:pStyle w:val="ConsPlusNormal"/>
        <w:ind w:firstLine="540"/>
        <w:jc w:val="both"/>
      </w:pPr>
      <w:r>
        <w:t xml:space="preserve">(в ред. </w:t>
      </w:r>
      <w:hyperlink r:id="rId34" w:history="1">
        <w:r w:rsidRPr="00AA4425">
          <w:t>решения</w:t>
        </w:r>
      </w:hyperlink>
      <w:r>
        <w:t xml:space="preserve"> Собрания депутатов городского округа "Город Йошкар-Ола" от 19.06.2014 N </w:t>
      </w:r>
      <w:r w:rsidR="00C45BCE">
        <w:t>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администратор; аукционист, инспектор по кадрам, лаборант, секретарь руководителя, специалист по работе с молодежью, техник, техник по защите информации, художник</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2 квалификационный уровень:</w:t>
            </w:r>
          </w:p>
          <w:p w:rsidR="00EC6A37" w:rsidRDefault="00EC6A37">
            <w:pPr>
              <w:pStyle w:val="ConsPlusNormal"/>
              <w:jc w:val="both"/>
            </w:pPr>
            <w:r>
              <w:t xml:space="preserve">заведующий архивом, 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w:t>
            </w:r>
            <w:r>
              <w:lastRenderedPageBreak/>
              <w:t>должности служащих первого квалификационного уровня, по которым устанавливается 2 внутридолжностная категория</w:t>
            </w:r>
          </w:p>
        </w:tc>
        <w:tc>
          <w:tcPr>
            <w:tcW w:w="2098" w:type="dxa"/>
          </w:tcPr>
          <w:p w:rsidR="00EC6A37" w:rsidRDefault="00EC6A37">
            <w:pPr>
              <w:pStyle w:val="ConsPlusNormal"/>
              <w:jc w:val="center"/>
            </w:pPr>
            <w:r>
              <w:lastRenderedPageBreak/>
              <w:t>1,05</w:t>
            </w:r>
          </w:p>
        </w:tc>
      </w:tr>
      <w:tr w:rsidR="00EC6A37">
        <w:tc>
          <w:tcPr>
            <w:tcW w:w="7540" w:type="dxa"/>
          </w:tcPr>
          <w:p w:rsidR="00EC6A37" w:rsidRDefault="00EC6A37">
            <w:pPr>
              <w:pStyle w:val="ConsPlusNormal"/>
              <w:jc w:val="both"/>
            </w:pPr>
            <w:r>
              <w:lastRenderedPageBreak/>
              <w:t>3 квалификационный уровень: начальник хозяйственного отдела; должности служащих первого квалификационного уровня, по которым устанавливается 1 внутридолжностная категория</w:t>
            </w:r>
          </w:p>
        </w:tc>
        <w:tc>
          <w:tcPr>
            <w:tcW w:w="2098" w:type="dxa"/>
          </w:tcPr>
          <w:p w:rsidR="00EC6A37" w:rsidRDefault="00EC6A37">
            <w:pPr>
              <w:pStyle w:val="ConsPlusNormal"/>
              <w:jc w:val="center"/>
            </w:pPr>
            <w:r>
              <w:t>1,1</w:t>
            </w:r>
          </w:p>
        </w:tc>
      </w:tr>
      <w:tr w:rsidR="00EC6A37">
        <w:tc>
          <w:tcPr>
            <w:tcW w:w="7540" w:type="dxa"/>
          </w:tcPr>
          <w:p w:rsidR="00EC6A37" w:rsidRDefault="00EC6A37">
            <w:pPr>
              <w:pStyle w:val="ConsPlusNormal"/>
            </w:pPr>
            <w:r>
              <w:t>4 квалификационный уровень:</w:t>
            </w:r>
          </w:p>
          <w:p w:rsidR="00EC6A37" w:rsidRDefault="00EC6A37">
            <w:pPr>
              <w:pStyle w:val="ConsPlusNormal"/>
              <w:jc w:val="both"/>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t>5 квалификационный уровень:</w:t>
            </w:r>
          </w:p>
          <w:p w:rsidR="00EC6A37" w:rsidRDefault="00EC6A37">
            <w:pPr>
              <w:pStyle w:val="ConsPlusNormal"/>
              <w:jc w:val="both"/>
            </w:pPr>
            <w:r>
              <w:t>начальник гаража, начальник (заведующий) мастерской, начальник цеха (участка)</w:t>
            </w:r>
          </w:p>
        </w:tc>
        <w:tc>
          <w:tcPr>
            <w:tcW w:w="2098" w:type="dxa"/>
          </w:tcPr>
          <w:p w:rsidR="00EC6A37" w:rsidRDefault="00EC6A37">
            <w:pPr>
              <w:pStyle w:val="ConsPlusNormal"/>
              <w:jc w:val="center"/>
            </w:pPr>
            <w:r>
              <w:t>1,25</w:t>
            </w:r>
          </w:p>
        </w:tc>
      </w:tr>
    </w:tbl>
    <w:p w:rsidR="00EC6A37" w:rsidRDefault="00EC6A37">
      <w:pPr>
        <w:pStyle w:val="ConsPlusNormal"/>
        <w:jc w:val="both"/>
      </w:pPr>
    </w:p>
    <w:p w:rsidR="00EC6A37" w:rsidRDefault="00EC6A37">
      <w:pPr>
        <w:pStyle w:val="ConsPlusNormal"/>
        <w:ind w:firstLine="540"/>
        <w:jc w:val="both"/>
      </w:pPr>
      <w:r>
        <w:t>2.4.3. Профессиональная квалификационная группа "Общеотраслевые должности служащих третьего уровня".</w:t>
      </w:r>
    </w:p>
    <w:p w:rsidR="00EC6A37" w:rsidRDefault="00EC6A37">
      <w:pPr>
        <w:pStyle w:val="ConsPlusNormal"/>
        <w:ind w:firstLine="540"/>
        <w:jc w:val="both"/>
      </w:pPr>
      <w:r>
        <w:t xml:space="preserve">Базовый минимальный оклад </w:t>
      </w:r>
      <w:r w:rsidR="00AA4425" w:rsidRPr="00AA4425">
        <w:t xml:space="preserve">8696 </w:t>
      </w:r>
      <w:r>
        <w:t>рублей.</w:t>
      </w:r>
    </w:p>
    <w:p w:rsidR="00EC6A37" w:rsidRDefault="00EC6A37" w:rsidP="00AA4425">
      <w:pPr>
        <w:pStyle w:val="ConsPlusNormal"/>
        <w:ind w:firstLine="540"/>
        <w:jc w:val="both"/>
      </w:pPr>
      <w:r>
        <w:t xml:space="preserve">(в ред. </w:t>
      </w:r>
      <w:hyperlink r:id="rId35" w:history="1">
        <w:r w:rsidRPr="00AA4425">
          <w:t>решения</w:t>
        </w:r>
      </w:hyperlink>
      <w:r>
        <w:t xml:space="preserve"> Собрания депутатов городского округа "Город Йо</w:t>
      </w:r>
      <w:r w:rsidR="00C45BCE">
        <w:t>шкар-Ола" от 19.06.2014 N 782-V,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архитектор, аудитор, бухгалтер, документовед, инженер, инженер по защите информации, инженер по организации труда, инженер по охране труда, сурдопереводчик, инженер-программист (программист), экономист, инспектор фонда, психолог, инженер-электроник, переводчик, переводчик синхронный, специалист по кадрам, юрисконсульт, специалист по маркетингу</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lastRenderedPageBreak/>
              <w:t>2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2 внутридолжностная категория</w:t>
            </w:r>
          </w:p>
        </w:tc>
        <w:tc>
          <w:tcPr>
            <w:tcW w:w="2098" w:type="dxa"/>
          </w:tcPr>
          <w:p w:rsidR="00EC6A37" w:rsidRDefault="00EC6A37">
            <w:pPr>
              <w:pStyle w:val="ConsPlusNormal"/>
              <w:jc w:val="center"/>
            </w:pPr>
            <w:r>
              <w:t>1,05</w:t>
            </w:r>
          </w:p>
        </w:tc>
      </w:tr>
      <w:tr w:rsidR="00EC6A37">
        <w:tc>
          <w:tcPr>
            <w:tcW w:w="7540" w:type="dxa"/>
          </w:tcPr>
          <w:p w:rsidR="00EC6A37" w:rsidRDefault="00EC6A37">
            <w:pPr>
              <w:pStyle w:val="ConsPlusNormal"/>
            </w:pPr>
            <w:r>
              <w:t>3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1 внутридолжностная категория</w:t>
            </w:r>
          </w:p>
        </w:tc>
        <w:tc>
          <w:tcPr>
            <w:tcW w:w="2098" w:type="dxa"/>
          </w:tcPr>
          <w:p w:rsidR="00EC6A37" w:rsidRDefault="00EC6A37">
            <w:pPr>
              <w:pStyle w:val="ConsPlusNormal"/>
              <w:jc w:val="center"/>
            </w:pPr>
            <w:r>
              <w:t>1,1</w:t>
            </w:r>
          </w:p>
        </w:tc>
      </w:tr>
      <w:tr w:rsidR="00EC6A37">
        <w:tc>
          <w:tcPr>
            <w:tcW w:w="7540" w:type="dxa"/>
          </w:tcPr>
          <w:p w:rsidR="00EC6A37" w:rsidRDefault="00EC6A37">
            <w:pPr>
              <w:pStyle w:val="ConsPlusNormal"/>
            </w:pPr>
            <w:r>
              <w:t>4 квалификационный уровень:</w:t>
            </w:r>
          </w:p>
          <w:p w:rsidR="00EC6A37" w:rsidRDefault="00EC6A37">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98" w:type="dxa"/>
          </w:tcPr>
          <w:p w:rsidR="00EC6A37" w:rsidRDefault="00EC6A37">
            <w:pPr>
              <w:pStyle w:val="ConsPlusNormal"/>
              <w:jc w:val="center"/>
            </w:pPr>
            <w:r>
              <w:t>1,2</w:t>
            </w:r>
          </w:p>
        </w:tc>
      </w:tr>
      <w:tr w:rsidR="00EC6A37">
        <w:tc>
          <w:tcPr>
            <w:tcW w:w="7540" w:type="dxa"/>
          </w:tcPr>
          <w:p w:rsidR="00EC6A37" w:rsidRDefault="00EC6A37">
            <w:pPr>
              <w:pStyle w:val="ConsPlusNormal"/>
            </w:pPr>
            <w:r>
              <w:t>5 квалификационный уровень:</w:t>
            </w:r>
          </w:p>
          <w:p w:rsidR="00EC6A37" w:rsidRDefault="00EC6A37">
            <w:pPr>
              <w:pStyle w:val="ConsPlusNormal"/>
              <w:jc w:val="both"/>
            </w:pPr>
            <w:r>
              <w:t>главный инженер, главные специалисты в отделах, отделениях, мастерских; заместитель главного бухгалтера</w:t>
            </w:r>
          </w:p>
        </w:tc>
        <w:tc>
          <w:tcPr>
            <w:tcW w:w="2098" w:type="dxa"/>
          </w:tcPr>
          <w:p w:rsidR="00EC6A37" w:rsidRDefault="00EC6A37">
            <w:pPr>
              <w:pStyle w:val="ConsPlusNormal"/>
              <w:jc w:val="center"/>
            </w:pPr>
            <w:r>
              <w:t>1,25</w:t>
            </w:r>
          </w:p>
        </w:tc>
      </w:tr>
    </w:tbl>
    <w:p w:rsidR="00EC6A37" w:rsidRDefault="00EC6A37">
      <w:pPr>
        <w:pStyle w:val="ConsPlusNormal"/>
        <w:jc w:val="both"/>
      </w:pPr>
    </w:p>
    <w:p w:rsidR="00EC6A37" w:rsidRDefault="00EC6A37">
      <w:pPr>
        <w:pStyle w:val="ConsPlusNormal"/>
        <w:ind w:firstLine="540"/>
        <w:jc w:val="both"/>
      </w:pPr>
      <w:r>
        <w:t>2.4.4. Профессиональная квалификационная группа "Общеотраслевые должности служащих четвертого уровня".</w:t>
      </w:r>
    </w:p>
    <w:p w:rsidR="00EC6A37" w:rsidRDefault="00EC6A37">
      <w:pPr>
        <w:pStyle w:val="ConsPlusNormal"/>
        <w:ind w:firstLine="540"/>
        <w:jc w:val="both"/>
      </w:pPr>
      <w:r>
        <w:t xml:space="preserve">Базовый минимальный оклад </w:t>
      </w:r>
      <w:r w:rsidR="00AA4425" w:rsidRPr="00AA4425">
        <w:t xml:space="preserve">8940 </w:t>
      </w:r>
      <w:r>
        <w:t>рублей.</w:t>
      </w:r>
    </w:p>
    <w:p w:rsidR="00EC6A37" w:rsidRDefault="00EC6A37">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19.06.2014 N 782-V</w:t>
      </w:r>
      <w:r w:rsidR="00C45BCE">
        <w:t>, от 28.06.2017 № 50</w:t>
      </w:r>
      <w:r w:rsidR="00C45BCE" w:rsidRPr="00C45BCE">
        <w:t>6</w:t>
      </w:r>
      <w:r w:rsidR="00C45BCE">
        <w:t>-</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начальник отдела кадров, начальник отдела маркетинга, начальник отдела охраны труда, начальник юридического отдела</w:t>
            </w:r>
          </w:p>
        </w:tc>
        <w:tc>
          <w:tcPr>
            <w:tcW w:w="2098" w:type="dxa"/>
          </w:tcPr>
          <w:p w:rsidR="00EC6A37" w:rsidRDefault="00EC6A37">
            <w:pPr>
              <w:pStyle w:val="ConsPlusNormal"/>
              <w:jc w:val="center"/>
            </w:pPr>
            <w:r>
              <w:t>1,0</w:t>
            </w:r>
          </w:p>
        </w:tc>
      </w:tr>
    </w:tbl>
    <w:p w:rsidR="00EC6A37" w:rsidRDefault="00EC6A37">
      <w:pPr>
        <w:sectPr w:rsidR="00EC6A37">
          <w:pgSz w:w="16838" w:h="11905"/>
          <w:pgMar w:top="1701" w:right="1134" w:bottom="850" w:left="1134" w:header="0" w:footer="0" w:gutter="0"/>
          <w:cols w:space="720"/>
        </w:sectPr>
      </w:pPr>
    </w:p>
    <w:p w:rsidR="00EC6A37" w:rsidRDefault="00EC6A37">
      <w:pPr>
        <w:pStyle w:val="ConsPlusNormal"/>
        <w:jc w:val="both"/>
      </w:pPr>
    </w:p>
    <w:p w:rsidR="00EC6A37" w:rsidRDefault="00EC6A37">
      <w:pPr>
        <w:pStyle w:val="ConsPlusNormal"/>
        <w:ind w:firstLine="540"/>
        <w:jc w:val="both"/>
      </w:pPr>
      <w:r>
        <w:t>2.5.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C6A37" w:rsidRDefault="00EC6A37">
      <w:pPr>
        <w:pStyle w:val="ConsPlusNormal"/>
        <w:ind w:firstLine="540"/>
        <w:jc w:val="both"/>
      </w:pPr>
      <w:r>
        <w:t>при увеличении стажа работы - со дня достижения соответствующего стажа, если документы находятся в учреждении, или со дня представления документа о стаже, дающего право на соответствующие выплаты;</w:t>
      </w:r>
    </w:p>
    <w:p w:rsidR="00EC6A37" w:rsidRDefault="00EC6A37">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EC6A37" w:rsidRDefault="00EC6A37">
      <w:pPr>
        <w:pStyle w:val="ConsPlusNormal"/>
        <w:ind w:firstLine="540"/>
        <w:jc w:val="both"/>
      </w:pPr>
      <w:r>
        <w:t>при присвоении квалификационной категории - со дня вынесения решения аттестационной комиссией;</w:t>
      </w:r>
    </w:p>
    <w:p w:rsidR="00EC6A37" w:rsidRDefault="00EC6A37">
      <w:pPr>
        <w:pStyle w:val="ConsPlusNormal"/>
        <w:ind w:firstLine="540"/>
        <w:jc w:val="both"/>
      </w:pPr>
      <w:r>
        <w:t>при присвоении почетного звания, награждении ведомственными знаками отличия - со дня присвоения, награждения;</w:t>
      </w:r>
    </w:p>
    <w:p w:rsidR="00EC6A37" w:rsidRDefault="00EC6A37">
      <w:pPr>
        <w:pStyle w:val="ConsPlusNormal"/>
        <w:ind w:firstLine="540"/>
        <w:jc w:val="both"/>
      </w:pPr>
      <w:r>
        <w:t>при присуждении ученой степени доктора наук или кандидата наук - со дня принятия решения Высшей аттестационной комиссией Министерства образования и науки Российской Федерации о выдаче диплома.</w:t>
      </w:r>
    </w:p>
    <w:p w:rsidR="00EC6A37" w:rsidRDefault="00EC6A37">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C6A37" w:rsidRDefault="00EC6A37">
      <w:pPr>
        <w:pStyle w:val="ConsPlusNormal"/>
        <w:jc w:val="both"/>
      </w:pPr>
      <w:r>
        <w:t xml:space="preserve">(п. 2.5 в ред. </w:t>
      </w:r>
      <w:hyperlink r:id="rId37"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2.6. Положением об оплате и стимулировании труда работников учреждения может быть предусмотрено установление повышающего коэффициента к базовому должностному окладу по учреждению (структурному подразделению) всем работникам:</w:t>
      </w:r>
    </w:p>
    <w:p w:rsidR="00EC6A37" w:rsidRDefault="00EC6A37">
      <w:pPr>
        <w:pStyle w:val="ConsPlusNormal"/>
        <w:ind w:firstLine="540"/>
        <w:jc w:val="both"/>
      </w:pPr>
      <w:r>
        <w:t>- учреждений культуры, расположенных в сельской местности, - 0,25;</w:t>
      </w:r>
    </w:p>
    <w:p w:rsidR="00EC6A37" w:rsidRDefault="00EC6A37">
      <w:pPr>
        <w:pStyle w:val="ConsPlusNormal"/>
        <w:ind w:firstLine="540"/>
        <w:jc w:val="both"/>
      </w:pPr>
      <w:r>
        <w:t>- учреждений культуры, имеющих звание "Академический", - 0,10;</w:t>
      </w:r>
    </w:p>
    <w:p w:rsidR="00EC6A37" w:rsidRDefault="00EC6A37">
      <w:pPr>
        <w:pStyle w:val="ConsPlusNormal"/>
        <w:ind w:firstLine="540"/>
        <w:jc w:val="both"/>
      </w:pPr>
      <w:r>
        <w:t>- учреждений культуры, имеющих статус "Национальный", - 0,10;</w:t>
      </w:r>
    </w:p>
    <w:p w:rsidR="00EC6A37" w:rsidRDefault="00EC6A37">
      <w:pPr>
        <w:pStyle w:val="ConsPlusNormal"/>
        <w:ind w:firstLine="540"/>
        <w:jc w:val="both"/>
      </w:pPr>
      <w:r>
        <w:t>- учреждений культуры, осуществляющих методическую деятельность, - 0,10;</w:t>
      </w:r>
    </w:p>
    <w:p w:rsidR="00EC6A37" w:rsidRDefault="00EC6A37">
      <w:pPr>
        <w:pStyle w:val="ConsPlusNormal"/>
        <w:ind w:firstLine="540"/>
        <w:jc w:val="both"/>
      </w:pPr>
      <w:r>
        <w:t>- библиотек для слепых - 0,10.</w:t>
      </w:r>
    </w:p>
    <w:p w:rsidR="00EC6A37" w:rsidRDefault="00EC6A37">
      <w:pPr>
        <w:pStyle w:val="ConsPlusNormal"/>
        <w:ind w:firstLine="540"/>
        <w:jc w:val="both"/>
      </w:pPr>
      <w:r>
        <w:t>Повышающий коэффициент к базовому должностному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EC6A37" w:rsidRDefault="00EC6A37">
      <w:pPr>
        <w:pStyle w:val="ConsPlusNormal"/>
        <w:ind w:firstLine="540"/>
        <w:jc w:val="both"/>
      </w:pPr>
      <w:r>
        <w:t>Применение повышающего коэффициента к базовому должностному окладу по учреждению (структурному подразделению учреждения) не образует новый оклад.</w:t>
      </w:r>
    </w:p>
    <w:p w:rsidR="00EC6A37" w:rsidRDefault="00EC6A37">
      <w:pPr>
        <w:pStyle w:val="ConsPlusNormal"/>
        <w:ind w:firstLine="540"/>
        <w:jc w:val="both"/>
      </w:pPr>
      <w:r>
        <w:t>Выплаты компенсационного и стимулирующего характера устанавливаются в процентном отношении к базовому должностному окладу без учета данного повышающего коэффициента к окладу.</w:t>
      </w:r>
    </w:p>
    <w:p w:rsidR="00EC6A37" w:rsidRDefault="00EC6A37">
      <w:pPr>
        <w:pStyle w:val="ConsPlusNormal"/>
        <w:ind w:firstLine="540"/>
        <w:jc w:val="both"/>
      </w:pPr>
      <w: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EC6A37" w:rsidRDefault="00EC6A37">
      <w:pPr>
        <w:pStyle w:val="ConsPlusNormal"/>
        <w:ind w:firstLine="540"/>
        <w:jc w:val="both"/>
      </w:pPr>
      <w:r>
        <w:t>2.7.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EC6A37" w:rsidRDefault="00145FF0">
      <w:pPr>
        <w:pStyle w:val="ConsPlusNormal"/>
        <w:ind w:firstLine="540"/>
        <w:jc w:val="both"/>
      </w:pPr>
      <w:r>
        <w:t>у</w:t>
      </w:r>
      <w:r w:rsidRPr="00145FF0">
        <w:t>становление стимулирующей надбавки осуществляется по решению руководителя учреждения в пределах фонда оплаты труда учреждения на соответствующий финансовый год за счет субсидий на выполнение муниципального задания и за счет средств от приносящей доход деятельности.</w:t>
      </w:r>
      <w:r w:rsidR="00EC6A37">
        <w:t>;</w:t>
      </w:r>
    </w:p>
    <w:p w:rsidR="00EC6A37" w:rsidRDefault="00EC6A37">
      <w:pPr>
        <w:pStyle w:val="ConsPlusNormal"/>
        <w:ind w:firstLine="540"/>
        <w:jc w:val="both"/>
      </w:pPr>
      <w:r>
        <w:t>стимулирующая надбавка за стаж работы;</w:t>
      </w:r>
    </w:p>
    <w:p w:rsidR="00EC6A37" w:rsidRDefault="00EC6A37">
      <w:pPr>
        <w:pStyle w:val="ConsPlusNormal"/>
        <w:ind w:firstLine="540"/>
        <w:jc w:val="both"/>
      </w:pPr>
      <w:r>
        <w:t>стимулирующая надбавка за качество выполнения работ.</w:t>
      </w:r>
    </w:p>
    <w:p w:rsidR="00EC6A37" w:rsidRDefault="00EC6A37">
      <w:pPr>
        <w:pStyle w:val="ConsPlusNormal"/>
        <w:ind w:firstLine="540"/>
        <w:jc w:val="both"/>
      </w:pPr>
      <w:r>
        <w:t xml:space="preserve">Установление стимулирующей надбавки осуществляется по решению руководителя </w:t>
      </w:r>
      <w:r>
        <w:lastRenderedPageBreak/>
        <w:t>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EC6A37" w:rsidRDefault="00EC6A37">
      <w:pPr>
        <w:pStyle w:val="ConsPlusNormal"/>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EC6A37" w:rsidRDefault="00EC6A37">
      <w:pPr>
        <w:pStyle w:val="ConsPlusNormal"/>
        <w:ind w:firstLine="540"/>
        <w:jc w:val="both"/>
      </w:pPr>
      <w: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EC6A37" w:rsidRDefault="00EC6A37">
      <w:pPr>
        <w:pStyle w:val="ConsPlusNormal"/>
        <w:ind w:firstLine="540"/>
        <w:jc w:val="both"/>
      </w:pPr>
      <w:r>
        <w:t>2.8. Стимулирующая надбавка за интенсивность и высокие результаты работы устанавливается:</w:t>
      </w:r>
    </w:p>
    <w:p w:rsidR="00EC6A37" w:rsidRDefault="00EC6A37">
      <w:pPr>
        <w:pStyle w:val="ConsPlusNormal"/>
        <w:ind w:firstLine="540"/>
        <w:jc w:val="both"/>
      </w:pPr>
      <w:r>
        <w:t>- работникам учреждений культурно-досугового типа - за выполнение и перевыполнение плановых показателей по подготовке и проведению культурно-досуговых мероприятий, по количеству посетителей мероприятий; творческую активность в организации и проведении культурно-просветительских, обучающих мероприятий, научной, научно-методической и издательской работы;</w:t>
      </w:r>
    </w:p>
    <w:p w:rsidR="00EC6A37" w:rsidRDefault="00EC6A37">
      <w:pPr>
        <w:pStyle w:val="ConsPlusNormal"/>
        <w:jc w:val="both"/>
      </w:pPr>
      <w:r>
        <w:t xml:space="preserve">(абзац введен </w:t>
      </w:r>
      <w:hyperlink r:id="rId38" w:history="1">
        <w:r>
          <w:rPr>
            <w:color w:val="0000FF"/>
          </w:rPr>
          <w:t>решением</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 работникам из числа художественного, артистического персонала учреждений исполнительского искусства - в зависимости от их фактической загрузки в репертуаре, участия в подготовке новой программы (выпуске нового спектакля);</w:t>
      </w:r>
    </w:p>
    <w:p w:rsidR="00EC6A37" w:rsidRDefault="00EC6A37">
      <w:pPr>
        <w:pStyle w:val="ConsPlusNormal"/>
        <w:ind w:firstLine="540"/>
        <w:jc w:val="both"/>
      </w:pPr>
      <w:r>
        <w:t>-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и книговыдачи в год; освоение и внедрение инновационных методов работы, направленных на развитие библиотеки, высокий уровень подготовки, творческая активность в организации и проведении культурно-просветительских, обучающих мероприятий, научной, научно-методической и издательской работы;</w:t>
      </w:r>
    </w:p>
    <w:p w:rsidR="00EC6A37" w:rsidRDefault="00EC6A37">
      <w:pPr>
        <w:pStyle w:val="ConsPlusNormal"/>
        <w:ind w:firstLine="540"/>
        <w:jc w:val="both"/>
      </w:pPr>
      <w:r>
        <w:t>- музейным работникам - за выполнение и перевыполнение плановых показателей по посещаемости, экскурсионной и лекционной деятельности в год, участие в создании новых постоянных, временных и передвижных выставок (экспозиций); творческую активность в научно-методической и (или) научно-исследовательской работе.</w:t>
      </w:r>
    </w:p>
    <w:p w:rsidR="00EC6A37" w:rsidRDefault="00EC6A37">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стимулирующей надбавки - до 200% базового должностного оклада.</w:t>
      </w:r>
    </w:p>
    <w:p w:rsidR="00EC6A37" w:rsidRDefault="00EC6A37">
      <w:pPr>
        <w:pStyle w:val="ConsPlusNormal"/>
        <w:ind w:firstLine="540"/>
        <w:jc w:val="both"/>
      </w:pPr>
      <w:r>
        <w:t>2.9. Стимулирующая надбавка за стаж работы устанавливается работникам в зависимости от общего количества лет, проработанных в учреждениях культуры и искусства (государственных и (или) муниципальных), в следующих размерах (в процентах от должностного оклада):</w:t>
      </w:r>
    </w:p>
    <w:p w:rsidR="00EC6A37" w:rsidRDefault="00EC6A37">
      <w:pPr>
        <w:pStyle w:val="ConsPlusNormal"/>
        <w:ind w:firstLine="540"/>
        <w:jc w:val="both"/>
      </w:pPr>
      <w:r>
        <w:t>при стаже работы от 1 года до 3 лет - 5 процентов;</w:t>
      </w:r>
    </w:p>
    <w:p w:rsidR="00EC6A37" w:rsidRDefault="00EC6A37">
      <w:pPr>
        <w:pStyle w:val="ConsPlusNormal"/>
        <w:ind w:firstLine="540"/>
        <w:jc w:val="both"/>
      </w:pPr>
      <w:r>
        <w:t>при стаже работы от 3 до 5 лет - 10 процентов;</w:t>
      </w:r>
    </w:p>
    <w:p w:rsidR="00EC6A37" w:rsidRDefault="00EC6A37">
      <w:pPr>
        <w:pStyle w:val="ConsPlusNormal"/>
        <w:ind w:firstLine="540"/>
        <w:jc w:val="both"/>
      </w:pPr>
      <w:r>
        <w:t>при стаже работы свыше 5 лет - 15 процентов.</w:t>
      </w:r>
    </w:p>
    <w:p w:rsidR="00EC6A37" w:rsidRDefault="00EC6A37">
      <w:pPr>
        <w:pStyle w:val="ConsPlusNormal"/>
        <w:jc w:val="both"/>
      </w:pPr>
      <w:r>
        <w:t xml:space="preserve">(п. 2.9 в ред. </w:t>
      </w:r>
      <w:hyperlink r:id="rId39"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bookmarkStart w:id="2" w:name="P402"/>
      <w:bookmarkEnd w:id="2"/>
      <w:r>
        <w:t>2.10. Стимулирующая надбавка за качество выполнения работ устанавливается работникам, которым присвоена ученая степень, почетное звание, а также за знание и использование в работе одного и более иностранных языков в следующих размерах:</w:t>
      </w:r>
    </w:p>
    <w:p w:rsidR="00EC6A37" w:rsidRDefault="00EC6A37">
      <w:pPr>
        <w:pStyle w:val="ConsPlusNormal"/>
        <w:ind w:firstLine="540"/>
        <w:jc w:val="both"/>
      </w:pPr>
      <w:r>
        <w:t>до 3000 рублей за ученую степень кандидата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EC6A37" w:rsidRDefault="00EC6A37">
      <w:pPr>
        <w:pStyle w:val="ConsPlusNormal"/>
        <w:ind w:firstLine="540"/>
        <w:jc w:val="both"/>
      </w:pPr>
      <w:r>
        <w:t>до 5000 рублей за ученую степень доктора наук (со дня принятия решения Высшей аттестационной комиссией Министерства образования и науки Российской Федерации о присуждении ученой степени);</w:t>
      </w:r>
    </w:p>
    <w:p w:rsidR="00EC6A37" w:rsidRDefault="00EC6A37">
      <w:pPr>
        <w:pStyle w:val="ConsPlusNormal"/>
        <w:ind w:firstLine="540"/>
        <w:jc w:val="both"/>
      </w:pPr>
      <w:bookmarkStart w:id="3" w:name="P405"/>
      <w:bookmarkEnd w:id="3"/>
      <w:r>
        <w:t xml:space="preserve">до 1000 рублей за почетные звания Республики Марий Эл: "Заслуженный артист Республики Марий Эл", "Заслуженный деятель искусств Республики Марий Эл", "Заслуженный журналист Республики Марий Эл", "Заслуженный работник культуры Республики Марий Эл", "Заслуженный </w:t>
      </w:r>
      <w:r>
        <w:lastRenderedPageBreak/>
        <w:t>художник Республики Марий Эл" (со дня присвоения почетного звания);</w:t>
      </w:r>
    </w:p>
    <w:p w:rsidR="00EC6A37" w:rsidRDefault="00EC6A37">
      <w:pPr>
        <w:pStyle w:val="ConsPlusNormal"/>
        <w:ind w:firstLine="540"/>
        <w:jc w:val="both"/>
      </w:pPr>
      <w:r>
        <w:t>до 1500 рублей за почетные звания Республики Марий Эл: "Народный артист Республики Марий Эл", "Народный писатель Республики Марий Эл", "Народный поэт Республики Марий Эл", "Народный художник Республики Марий Эл" (со дня присвоения почетного звания);</w:t>
      </w:r>
    </w:p>
    <w:p w:rsidR="00EC6A37" w:rsidRDefault="00EC6A37">
      <w:pPr>
        <w:pStyle w:val="ConsPlusNormal"/>
        <w:ind w:firstLine="540"/>
        <w:jc w:val="both"/>
      </w:pPr>
      <w:bookmarkStart w:id="4" w:name="P407"/>
      <w:bookmarkEnd w:id="4"/>
      <w:r>
        <w:t>до 2000 рублей за почетные звания Российской Федерации: "Народный артист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(со дня присвоения почетного звания);</w:t>
      </w:r>
    </w:p>
    <w:p w:rsidR="00EC6A37" w:rsidRDefault="00EC6A37">
      <w:pPr>
        <w:pStyle w:val="ConsPlusNormal"/>
        <w:ind w:firstLine="540"/>
        <w:jc w:val="both"/>
      </w:pPr>
      <w:r>
        <w:t>до 10 процентов от должностного оклада сотрудникам учреждений за знание и использование в повседневной работе одного иностранного языка;</w:t>
      </w:r>
    </w:p>
    <w:p w:rsidR="00EC6A37" w:rsidRDefault="00EC6A37">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до 15 процентов от должностного оклада сотрудникам учреждений за знание и использование в повседневной работе двух и более иностранных языков.</w:t>
      </w:r>
    </w:p>
    <w:p w:rsidR="00EC6A37" w:rsidRDefault="00EC6A37">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25.04.2012 N 413-V)</w:t>
      </w:r>
    </w:p>
    <w:p w:rsidR="00EC6A37" w:rsidRDefault="00EC6A37">
      <w:pPr>
        <w:pStyle w:val="ConsPlusNormal"/>
        <w:ind w:firstLine="540"/>
        <w:jc w:val="both"/>
      </w:pPr>
      <w:r>
        <w:t>Стимулирующая надбавка работнику за качество выполнения работ устанавливается по одному из оснований, имеющему большее значение, за счет средств бюджета городского округа "Город Йошкар-Ола" и средств учреждения, полученных от приносящей доход деятельности.</w:t>
      </w:r>
    </w:p>
    <w:p w:rsidR="00EC6A37" w:rsidRDefault="00EC6A37">
      <w:pPr>
        <w:pStyle w:val="ConsPlusNormal"/>
        <w:ind w:firstLine="540"/>
        <w:jc w:val="both"/>
      </w:pPr>
      <w:r>
        <w:t xml:space="preserve">Стимулирующая надбавка за качество выполнения работ, указанная в </w:t>
      </w:r>
      <w:hyperlink w:anchor="P405" w:history="1">
        <w:r>
          <w:rPr>
            <w:color w:val="0000FF"/>
          </w:rPr>
          <w:t>абзацах четвертом</w:t>
        </w:r>
      </w:hyperlink>
      <w:r>
        <w:t xml:space="preserve"> - </w:t>
      </w:r>
      <w:hyperlink w:anchor="P407" w:history="1">
        <w:r>
          <w:rPr>
            <w:color w:val="0000FF"/>
          </w:rPr>
          <w:t>шестом</w:t>
        </w:r>
      </w:hyperlink>
      <w:r>
        <w:t xml:space="preserve"> настоящего пункта, устанавливается работникам учреждений при условии соответствия почетного звания профилю учреждения и выплачивается за фактически отработанное время.</w:t>
      </w:r>
    </w:p>
    <w:p w:rsidR="00EC6A37" w:rsidRDefault="00EC6A37">
      <w:pPr>
        <w:pStyle w:val="ConsPlusNormal"/>
        <w:jc w:val="both"/>
      </w:pPr>
      <w:r>
        <w:t xml:space="preserve">(п. 2.10 в ред. </w:t>
      </w:r>
      <w:r w:rsidR="003F1E94">
        <w:t xml:space="preserve">решения </w:t>
      </w:r>
      <w:r>
        <w:t xml:space="preserve">Собрания депутатов городского округа </w:t>
      </w:r>
      <w:r w:rsidR="003F1E94">
        <w:t>«</w:t>
      </w:r>
      <w:r>
        <w:t>Город Йошкар-Ола</w:t>
      </w:r>
      <w:r w:rsidR="003F1E94">
        <w:t>» от 28.09.2016 № 366-</w:t>
      </w:r>
      <w:r w:rsidR="003F1E94">
        <w:rPr>
          <w:lang w:val="en-US"/>
        </w:rPr>
        <w:t>VI</w:t>
      </w:r>
      <w:r>
        <w:t>)</w:t>
      </w:r>
    </w:p>
    <w:p w:rsidR="00EC6A37" w:rsidRDefault="00EC6A37">
      <w:pPr>
        <w:pStyle w:val="ConsPlusNormal"/>
        <w:ind w:firstLine="540"/>
        <w:jc w:val="both"/>
      </w:pPr>
      <w:r>
        <w:t xml:space="preserve">2.11. С учетом условий труда работникам, занимающим должности служащих, устанавливаются выплаты компенсационного характера, предусмотренные </w:t>
      </w:r>
      <w:hyperlink w:anchor="P529" w:history="1">
        <w:r>
          <w:rPr>
            <w:color w:val="0000FF"/>
          </w:rPr>
          <w:t>разделом 5</w:t>
        </w:r>
      </w:hyperlink>
      <w:r>
        <w:t xml:space="preserve"> настоящего Положения.</w:t>
      </w:r>
    </w:p>
    <w:p w:rsidR="00EC6A37" w:rsidRDefault="00EC6A37">
      <w:pPr>
        <w:pStyle w:val="ConsPlusNormal"/>
        <w:ind w:firstLine="540"/>
        <w:jc w:val="both"/>
      </w:pPr>
      <w:r>
        <w:t xml:space="preserve">2.12. Работникам, занимающим должности служащих, выплачиваются премии, предусмотренные </w:t>
      </w:r>
      <w:hyperlink w:anchor="P558" w:history="1">
        <w:r>
          <w:rPr>
            <w:color w:val="0000FF"/>
          </w:rPr>
          <w:t>разделом 6</w:t>
        </w:r>
      </w:hyperlink>
      <w:r>
        <w:t xml:space="preserve"> настоящего Положения.</w:t>
      </w:r>
    </w:p>
    <w:p w:rsidR="00EC6A37" w:rsidRDefault="00EC6A37">
      <w:pPr>
        <w:pStyle w:val="ConsPlusNormal"/>
        <w:jc w:val="both"/>
      </w:pPr>
    </w:p>
    <w:p w:rsidR="00EC6A37" w:rsidRDefault="00EC6A37">
      <w:pPr>
        <w:pStyle w:val="ConsPlusNormal"/>
        <w:jc w:val="center"/>
      </w:pPr>
      <w:r>
        <w:t>3. Порядок и условия оплаты труда работников, осуществляющих</w:t>
      </w:r>
    </w:p>
    <w:p w:rsidR="00EC6A37" w:rsidRDefault="00EC6A37">
      <w:pPr>
        <w:pStyle w:val="ConsPlusNormal"/>
        <w:jc w:val="center"/>
      </w:pPr>
      <w:r>
        <w:t>профессиональную деятельность по профессиям рабочих</w:t>
      </w:r>
    </w:p>
    <w:p w:rsidR="00EC6A37" w:rsidRDefault="00EC6A37">
      <w:pPr>
        <w:pStyle w:val="ConsPlusNormal"/>
        <w:jc w:val="both"/>
      </w:pPr>
    </w:p>
    <w:p w:rsidR="00EC6A37" w:rsidRDefault="00EC6A37">
      <w:pPr>
        <w:pStyle w:val="ConsPlusNormal"/>
        <w:ind w:firstLine="540"/>
        <w:jc w:val="both"/>
      </w:pPr>
      <w:r>
        <w:t xml:space="preserve">3.1. Базовые минимальные размеры окладов рабочих учреждений устанавливаются в соответствии с приказами Министерства здравоохранения и социального развития Российской Федерации от 14 марта 2008 года </w:t>
      </w:r>
      <w:hyperlink r:id="rId42" w:history="1">
        <w:r>
          <w:rPr>
            <w:color w:val="0000FF"/>
          </w:rPr>
          <w:t>N 121н</w:t>
        </w:r>
      </w:hyperlink>
      <w:r>
        <w:t xml:space="preserve"> "Об утверждении профессиональных квалификационных групп профессий рабочих культуры, искусства и кинематографии", от 29 мая 2008 года </w:t>
      </w:r>
      <w:hyperlink r:id="rId43" w:history="1">
        <w:r>
          <w:rPr>
            <w:color w:val="0000FF"/>
          </w:rPr>
          <w:t>N 248н</w:t>
        </w:r>
      </w:hyperlink>
      <w:r>
        <w:t xml:space="preserve"> "Об утверждении профессиональных квалификационных групп общеотраслевых профессий рабочих", от 21 мая 2008 года </w:t>
      </w:r>
      <w:hyperlink r:id="rId44" w:history="1">
        <w:r>
          <w:rPr>
            <w:color w:val="0000FF"/>
          </w:rPr>
          <w:t>N 235н</w:t>
        </w:r>
      </w:hyperlink>
      <w:r>
        <w:t xml:space="preserve"> "Об утверждении профессиональных квалификационных групп должностей работников военизированной и сторожевой охраны" в зависимости от разряда выполняемых работ.</w:t>
      </w:r>
    </w:p>
    <w:p w:rsidR="00EC6A37" w:rsidRDefault="00EC6A37">
      <w:pPr>
        <w:pStyle w:val="ConsPlusNormal"/>
        <w:ind w:firstLine="540"/>
        <w:jc w:val="both"/>
      </w:pPr>
      <w:r>
        <w:t>Базовые должностные оклады рабочих учреждений устанавливаются исходя из базовых минимальных окладов с применением повышающих коэффициентов по занимаемой должности, учитывающих сложность выполняемой работы.</w:t>
      </w:r>
    </w:p>
    <w:p w:rsidR="00EC6A37" w:rsidRDefault="00EC6A37">
      <w:pPr>
        <w:pStyle w:val="ConsPlusNormal"/>
        <w:ind w:firstLine="540"/>
        <w:jc w:val="both"/>
      </w:pPr>
      <w:r>
        <w:t>Заработная плата рабочих учреждений определяется как сумма базового должностного оклада по соответствующей профессиональной квалификационной группе, компенсационных и стимулирующих выплат и премий.</w:t>
      </w:r>
    </w:p>
    <w:p w:rsidR="00EC6A37" w:rsidRDefault="00EC6A37">
      <w:pPr>
        <w:pStyle w:val="ConsPlusNormal"/>
        <w:jc w:val="both"/>
      </w:pPr>
      <w:r>
        <w:t xml:space="preserve">(в ред. </w:t>
      </w:r>
      <w:hyperlink r:id="rId45" w:history="1">
        <w:r>
          <w:rPr>
            <w:color w:val="0000FF"/>
          </w:rPr>
          <w:t>решения</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3.2. Размеры базовых должностных окладов рабочих учреждений:</w:t>
      </w:r>
    </w:p>
    <w:p w:rsidR="00EC6A37" w:rsidRDefault="00EC6A37">
      <w:pPr>
        <w:pStyle w:val="ConsPlusNormal"/>
        <w:ind w:firstLine="540"/>
        <w:jc w:val="both"/>
      </w:pPr>
      <w:r>
        <w:t>3.2.1. Профессиональная квалификационная группа "Общеотраслевые профессии рабочих первого уровня"</w:t>
      </w:r>
    </w:p>
    <w:p w:rsidR="00EC6A37" w:rsidRDefault="00EC6A37">
      <w:pPr>
        <w:pStyle w:val="ConsPlusNormal"/>
        <w:ind w:firstLine="540"/>
        <w:jc w:val="both"/>
      </w:pPr>
      <w:r>
        <w:t>Базовый минимальный оклад</w:t>
      </w:r>
      <w:r w:rsidR="00C45BCE">
        <w:t xml:space="preserve"> </w:t>
      </w:r>
      <w:r w:rsidR="00AA4425" w:rsidRPr="00AA4425">
        <w:t>6237</w:t>
      </w:r>
      <w:r>
        <w:t>рублей.</w:t>
      </w:r>
    </w:p>
    <w:p w:rsidR="00EC6A37" w:rsidRDefault="00EC6A37" w:rsidP="00C45BCE">
      <w:pPr>
        <w:pStyle w:val="ConsPlusNormal"/>
        <w:jc w:val="both"/>
      </w:pPr>
      <w:r>
        <w:lastRenderedPageBreak/>
        <w:t xml:space="preserve">(в ред. </w:t>
      </w:r>
      <w:hyperlink r:id="rId46" w:history="1">
        <w:r>
          <w:rPr>
            <w:color w:val="0000FF"/>
          </w:rPr>
          <w:t>решения</w:t>
        </w:r>
      </w:hyperlink>
      <w:r>
        <w:t xml:space="preserve"> Собрания депутатов городского округа "Город Йо</w:t>
      </w:r>
      <w:r w:rsidR="00C45BCE">
        <w:t>шкар-Ола" от 19.06.2014 N 782-V,</w:t>
      </w:r>
      <w:r w:rsidR="00C45BCE" w:rsidRPr="00C45BCE">
        <w:t xml:space="preserve"> </w:t>
      </w:r>
      <w:r w:rsidR="00C45BCE">
        <w:t xml:space="preserve"> от 28.06.2017 № 50</w:t>
      </w:r>
      <w:r w:rsidR="00C45BCE" w:rsidRPr="00C45BCE">
        <w:t>6</w:t>
      </w:r>
      <w:r w:rsidR="00C45BCE">
        <w:t>-</w:t>
      </w:r>
      <w:r w:rsidR="00C45BCE">
        <w:rPr>
          <w:lang w:val="en-US"/>
        </w:rPr>
        <w:t>VI</w:t>
      </w:r>
      <w:r w:rsidR="00AA4425">
        <w:t>, от 25.04.2018 №</w:t>
      </w:r>
      <w:r w:rsidR="00AA4425" w:rsidRPr="00AA4425">
        <w:rPr>
          <w:rFonts w:asciiTheme="minorHAnsi" w:hAnsiTheme="minorHAnsi" w:cstheme="minorBidi"/>
          <w:szCs w:val="22"/>
        </w:rPr>
        <w:t xml:space="preserve"> 654-VI</w:t>
      </w:r>
      <w:r w:rsidR="00AA4425">
        <w:t>)</w:t>
      </w:r>
    </w:p>
    <w:p w:rsidR="00AA4425" w:rsidRDefault="00AA4425" w:rsidP="00C45BCE">
      <w:pPr>
        <w:pStyle w:val="ConsPlusNormal"/>
        <w:jc w:val="both"/>
        <w:sectPr w:rsidR="00AA4425">
          <w:pgSz w:w="11905" w:h="16838"/>
          <w:pgMar w:top="1134" w:right="850" w:bottom="1134" w:left="1701" w:header="0" w:footer="0" w:gutter="0"/>
          <w:cols w:space="720"/>
        </w:sectPr>
      </w:pP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Pr>
          <w:p w:rsidR="00EC6A37" w:rsidRDefault="00EC6A37">
            <w:pPr>
              <w:pStyle w:val="ConsPlusNormal"/>
              <w:jc w:val="center"/>
            </w:pPr>
            <w:r>
              <w:t>Квалификационный уровень, наименование должности</w:t>
            </w:r>
          </w:p>
        </w:tc>
        <w:tc>
          <w:tcPr>
            <w:tcW w:w="2098" w:type="dxa"/>
          </w:tcPr>
          <w:p w:rsidR="00EC6A37" w:rsidRDefault="00EC6A37">
            <w:pPr>
              <w:pStyle w:val="ConsPlusNormal"/>
              <w:jc w:val="center"/>
            </w:pPr>
            <w:r>
              <w:t>Повышающий коэффициент по занимаемой должности</w:t>
            </w:r>
          </w:p>
        </w:tc>
      </w:tr>
      <w:tr w:rsidR="00EC6A37">
        <w:tc>
          <w:tcPr>
            <w:tcW w:w="7540" w:type="dxa"/>
          </w:tcPr>
          <w:p w:rsidR="00EC6A37" w:rsidRDefault="00EC6A37">
            <w:pPr>
              <w:pStyle w:val="ConsPlusNormal"/>
              <w:jc w:val="center"/>
            </w:pPr>
            <w:r>
              <w:t>1</w:t>
            </w:r>
          </w:p>
        </w:tc>
        <w:tc>
          <w:tcPr>
            <w:tcW w:w="2098" w:type="dxa"/>
          </w:tcPr>
          <w:p w:rsidR="00EC6A37" w:rsidRDefault="00EC6A37">
            <w:pPr>
              <w:pStyle w:val="ConsPlusNormal"/>
              <w:jc w:val="center"/>
            </w:pPr>
            <w:r>
              <w:t>2</w:t>
            </w:r>
          </w:p>
        </w:tc>
      </w:tr>
      <w:tr w:rsidR="00EC6A37">
        <w:tc>
          <w:tcPr>
            <w:tcW w:w="7540" w:type="dxa"/>
          </w:tcPr>
          <w:p w:rsidR="00EC6A37" w:rsidRDefault="00EC6A37">
            <w:pPr>
              <w:pStyle w:val="ConsPlusNormal"/>
            </w:pPr>
            <w:r>
              <w:t>1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47" w:history="1">
              <w:r>
                <w:rPr>
                  <w:color w:val="0000FF"/>
                </w:rPr>
                <w:t>справочником</w:t>
              </w:r>
            </w:hyperlink>
            <w:r>
              <w:t xml:space="preserve"> работ и профессий рабочих (далее - ЕТКС)</w:t>
            </w:r>
          </w:p>
        </w:tc>
        <w:tc>
          <w:tcPr>
            <w:tcW w:w="2098" w:type="dxa"/>
          </w:tcPr>
          <w:p w:rsidR="00EC6A37" w:rsidRDefault="00EC6A37">
            <w:pPr>
              <w:pStyle w:val="ConsPlusNormal"/>
              <w:jc w:val="center"/>
            </w:pPr>
            <w:r>
              <w:t>1,0</w:t>
            </w:r>
          </w:p>
        </w:tc>
      </w:tr>
      <w:tr w:rsidR="00EC6A37">
        <w:tc>
          <w:tcPr>
            <w:tcW w:w="7540" w:type="dxa"/>
          </w:tcPr>
          <w:p w:rsidR="00EC6A37" w:rsidRDefault="00EC6A37">
            <w:pPr>
              <w:pStyle w:val="ConsPlusNormal"/>
            </w:pPr>
            <w:r>
              <w:t>2 квалификационный уровень:</w:t>
            </w:r>
          </w:p>
          <w:p w:rsidR="00EC6A37" w:rsidRDefault="00EC6A37">
            <w:pPr>
              <w:pStyle w:val="ConsPlusNormal"/>
              <w:jc w:val="both"/>
            </w:pPr>
            <w:r>
              <w:t>профессии рабочих, отнесенных к первому квалификационному уровню, при выполнении работ по профессии с производным наименованием "старший"</w:t>
            </w:r>
          </w:p>
        </w:tc>
        <w:tc>
          <w:tcPr>
            <w:tcW w:w="2098" w:type="dxa"/>
          </w:tcPr>
          <w:p w:rsidR="00EC6A37" w:rsidRDefault="00EC6A37">
            <w:pPr>
              <w:pStyle w:val="ConsPlusNormal"/>
              <w:jc w:val="center"/>
            </w:pPr>
            <w:r>
              <w:t>1,03</w:t>
            </w:r>
          </w:p>
        </w:tc>
      </w:tr>
    </w:tbl>
    <w:p w:rsidR="00EC6A37" w:rsidRDefault="00EC6A37">
      <w:pPr>
        <w:pStyle w:val="ConsPlusNormal"/>
        <w:jc w:val="both"/>
      </w:pPr>
      <w:r>
        <w:t xml:space="preserve">(п. 3.2.1 в ред. </w:t>
      </w:r>
      <w:hyperlink r:id="rId48"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3.2.2. Профессиональная квалификационная группа "Общеотраслевые профессии рабочих второго уровня"</w:t>
      </w:r>
    </w:p>
    <w:p w:rsidR="00EC6A37" w:rsidRDefault="00EC6A37">
      <w:pPr>
        <w:pStyle w:val="ConsPlusNormal"/>
        <w:ind w:firstLine="540"/>
        <w:jc w:val="both"/>
      </w:pPr>
      <w:r>
        <w:t xml:space="preserve">Базовый минимальный оклад </w:t>
      </w:r>
      <w:r w:rsidR="00AA4425" w:rsidRPr="00AA4425">
        <w:t xml:space="preserve">7069 </w:t>
      </w:r>
      <w:r>
        <w:t>рублей.</w:t>
      </w:r>
    </w:p>
    <w:p w:rsidR="00EC6A37" w:rsidRDefault="00EC6A37">
      <w:pPr>
        <w:pStyle w:val="ConsPlusNormal"/>
        <w:jc w:val="both"/>
      </w:pPr>
      <w:r>
        <w:t xml:space="preserve">(в ред. </w:t>
      </w:r>
      <w:hyperlink r:id="rId49" w:history="1">
        <w:r>
          <w:rPr>
            <w:color w:val="0000FF"/>
          </w:rPr>
          <w:t>решения</w:t>
        </w:r>
      </w:hyperlink>
      <w:r>
        <w:t xml:space="preserve"> Собрания депутатов городского округа "Город Йошкар-Ола" от 19.06.2014 N 782-V</w:t>
      </w:r>
      <w:r w:rsidR="00C45BCE">
        <w:t>, от 28.06.2017 № 506-</w:t>
      </w:r>
      <w:r w:rsidR="00C45BCE">
        <w:rPr>
          <w:lang w:val="en-US"/>
        </w:rPr>
        <w:t>VI</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EC6A37">
        <w:tc>
          <w:tcPr>
            <w:tcW w:w="7540" w:type="dxa"/>
            <w:tcBorders>
              <w:top w:val="single" w:sz="4" w:space="0" w:color="auto"/>
              <w:bottom w:val="single" w:sz="4" w:space="0" w:color="auto"/>
            </w:tcBorders>
          </w:tcPr>
          <w:p w:rsidR="00EC6A37" w:rsidRDefault="00EC6A37">
            <w:pPr>
              <w:pStyle w:val="ConsPlusNormal"/>
              <w:jc w:val="center"/>
            </w:pPr>
            <w:r>
              <w:t>Квалификационный уровень, наименование должности</w:t>
            </w:r>
          </w:p>
        </w:tc>
        <w:tc>
          <w:tcPr>
            <w:tcW w:w="2098" w:type="dxa"/>
            <w:tcBorders>
              <w:top w:val="single" w:sz="4" w:space="0" w:color="auto"/>
              <w:bottom w:val="single" w:sz="4" w:space="0" w:color="auto"/>
            </w:tcBorders>
          </w:tcPr>
          <w:p w:rsidR="00EC6A37" w:rsidRDefault="00EC6A37">
            <w:pPr>
              <w:pStyle w:val="ConsPlusNormal"/>
              <w:jc w:val="center"/>
            </w:pPr>
            <w:r>
              <w:t>Повышающий коэффициент по занимаемой должности</w:t>
            </w:r>
          </w:p>
        </w:tc>
      </w:tr>
      <w:tr w:rsidR="00EC6A37">
        <w:tc>
          <w:tcPr>
            <w:tcW w:w="7540" w:type="dxa"/>
            <w:tcBorders>
              <w:top w:val="single" w:sz="4" w:space="0" w:color="auto"/>
              <w:bottom w:val="single" w:sz="4" w:space="0" w:color="auto"/>
            </w:tcBorders>
          </w:tcPr>
          <w:p w:rsidR="00EC6A37" w:rsidRDefault="00EC6A37">
            <w:pPr>
              <w:pStyle w:val="ConsPlusNormal"/>
              <w:jc w:val="center"/>
            </w:pPr>
            <w:r>
              <w:t>1</w:t>
            </w:r>
          </w:p>
        </w:tc>
        <w:tc>
          <w:tcPr>
            <w:tcW w:w="2098" w:type="dxa"/>
            <w:tcBorders>
              <w:top w:val="single" w:sz="4" w:space="0" w:color="auto"/>
              <w:bottom w:val="single" w:sz="4" w:space="0" w:color="auto"/>
            </w:tcBorders>
          </w:tcPr>
          <w:p w:rsidR="00EC6A37" w:rsidRDefault="00EC6A37">
            <w:pPr>
              <w:pStyle w:val="ConsPlusNormal"/>
              <w:jc w:val="center"/>
            </w:pPr>
            <w:r>
              <w:t>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1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hyperlink r:id="rId50" w:history="1">
              <w:r>
                <w:rPr>
                  <w:color w:val="0000FF"/>
                </w:rPr>
                <w:t>справочником</w:t>
              </w:r>
            </w:hyperlink>
            <w:r>
              <w:t xml:space="preserve"> работ и профессий рабочих водитель автомобиля</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pPr>
            <w:r>
              <w:lastRenderedPageBreak/>
              <w:t>4 разряд по ЕТКС</w:t>
            </w:r>
          </w:p>
        </w:tc>
        <w:tc>
          <w:tcPr>
            <w:tcW w:w="2098" w:type="dxa"/>
            <w:tcBorders>
              <w:top w:val="nil"/>
              <w:bottom w:val="nil"/>
            </w:tcBorders>
          </w:tcPr>
          <w:p w:rsidR="00EC6A37" w:rsidRDefault="00EC6A37">
            <w:pPr>
              <w:pStyle w:val="ConsPlusNormal"/>
              <w:jc w:val="center"/>
            </w:pPr>
            <w:r>
              <w:t>1,0</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5 разряд по ЕТКС</w:t>
            </w:r>
          </w:p>
        </w:tc>
        <w:tc>
          <w:tcPr>
            <w:tcW w:w="2098" w:type="dxa"/>
            <w:tcBorders>
              <w:top w:val="nil"/>
              <w:bottom w:val="single" w:sz="4" w:space="0" w:color="auto"/>
            </w:tcBorders>
          </w:tcPr>
          <w:p w:rsidR="00EC6A37" w:rsidRDefault="00EC6A37">
            <w:pPr>
              <w:pStyle w:val="ConsPlusNormal"/>
              <w:jc w:val="center"/>
            </w:pPr>
            <w:r>
              <w:t>1,05</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2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hyperlink r:id="rId51"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nil"/>
            </w:tcBorders>
          </w:tcPr>
          <w:p w:rsidR="00EC6A37" w:rsidRDefault="00EC6A37">
            <w:pPr>
              <w:pStyle w:val="ConsPlusNormal"/>
            </w:pPr>
            <w:r>
              <w:t>6 разряд по ЕТКС</w:t>
            </w:r>
          </w:p>
        </w:tc>
        <w:tc>
          <w:tcPr>
            <w:tcW w:w="2098" w:type="dxa"/>
            <w:tcBorders>
              <w:top w:val="nil"/>
              <w:bottom w:val="nil"/>
            </w:tcBorders>
          </w:tcPr>
          <w:p w:rsidR="00EC6A37" w:rsidRDefault="00EC6A37">
            <w:pPr>
              <w:pStyle w:val="ConsPlusNormal"/>
              <w:jc w:val="center"/>
            </w:pPr>
            <w:r>
              <w:t>1,15</w:t>
            </w: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7 разряд по ЕТКС</w:t>
            </w:r>
          </w:p>
        </w:tc>
        <w:tc>
          <w:tcPr>
            <w:tcW w:w="2098" w:type="dxa"/>
            <w:tcBorders>
              <w:top w:val="nil"/>
              <w:bottom w:val="single" w:sz="4" w:space="0" w:color="auto"/>
            </w:tcBorders>
          </w:tcPr>
          <w:p w:rsidR="00EC6A37" w:rsidRDefault="00EC6A37">
            <w:pPr>
              <w:pStyle w:val="ConsPlusNormal"/>
              <w:jc w:val="center"/>
            </w:pPr>
            <w:r>
              <w:t>1,2</w:t>
            </w:r>
          </w:p>
        </w:tc>
      </w:tr>
      <w:tr w:rsidR="00EC6A37">
        <w:tblPrEx>
          <w:tblBorders>
            <w:insideH w:val="none" w:sz="0" w:space="0" w:color="auto"/>
          </w:tblBorders>
        </w:tblPrEx>
        <w:tc>
          <w:tcPr>
            <w:tcW w:w="7540" w:type="dxa"/>
            <w:tcBorders>
              <w:top w:val="single" w:sz="4" w:space="0" w:color="auto"/>
              <w:bottom w:val="nil"/>
            </w:tcBorders>
          </w:tcPr>
          <w:p w:rsidR="00EC6A37" w:rsidRDefault="00EC6A37">
            <w:pPr>
              <w:pStyle w:val="ConsPlusNormal"/>
            </w:pPr>
            <w:r>
              <w:t>3 квалификационный уровень:</w:t>
            </w:r>
          </w:p>
          <w:p w:rsidR="00EC6A37" w:rsidRDefault="00EC6A37">
            <w:pPr>
              <w:pStyle w:val="ConsPlusNormal"/>
              <w:jc w:val="both"/>
            </w:pPr>
            <w: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hyperlink r:id="rId52" w:history="1">
              <w:r>
                <w:rPr>
                  <w:color w:val="0000FF"/>
                </w:rPr>
                <w:t>справочником</w:t>
              </w:r>
            </w:hyperlink>
            <w:r>
              <w:t xml:space="preserve"> работ и профессий рабочих</w:t>
            </w:r>
          </w:p>
        </w:tc>
        <w:tc>
          <w:tcPr>
            <w:tcW w:w="2098" w:type="dxa"/>
            <w:tcBorders>
              <w:top w:val="single" w:sz="4" w:space="0" w:color="auto"/>
              <w:bottom w:val="nil"/>
            </w:tcBorders>
          </w:tcPr>
          <w:p w:rsidR="00EC6A37" w:rsidRDefault="00EC6A37">
            <w:pPr>
              <w:pStyle w:val="ConsPlusNormal"/>
            </w:pPr>
          </w:p>
        </w:tc>
      </w:tr>
      <w:tr w:rsidR="00EC6A37">
        <w:tblPrEx>
          <w:tblBorders>
            <w:insideH w:val="none" w:sz="0" w:space="0" w:color="auto"/>
          </w:tblBorders>
        </w:tblPrEx>
        <w:tc>
          <w:tcPr>
            <w:tcW w:w="7540" w:type="dxa"/>
            <w:tcBorders>
              <w:top w:val="nil"/>
              <w:bottom w:val="single" w:sz="4" w:space="0" w:color="auto"/>
            </w:tcBorders>
          </w:tcPr>
          <w:p w:rsidR="00EC6A37" w:rsidRDefault="00EC6A37">
            <w:pPr>
              <w:pStyle w:val="ConsPlusNormal"/>
            </w:pPr>
            <w:r>
              <w:t>8 разряд по ЕТКС</w:t>
            </w:r>
          </w:p>
        </w:tc>
        <w:tc>
          <w:tcPr>
            <w:tcW w:w="2098" w:type="dxa"/>
            <w:tcBorders>
              <w:top w:val="nil"/>
              <w:bottom w:val="single" w:sz="4" w:space="0" w:color="auto"/>
            </w:tcBorders>
          </w:tcPr>
          <w:p w:rsidR="00EC6A37" w:rsidRDefault="00EC6A37">
            <w:pPr>
              <w:pStyle w:val="ConsPlusNormal"/>
              <w:jc w:val="center"/>
            </w:pPr>
            <w:r>
              <w:t>1,25</w:t>
            </w:r>
          </w:p>
        </w:tc>
      </w:tr>
    </w:tbl>
    <w:p w:rsidR="00EC6A37" w:rsidRDefault="00EC6A37">
      <w:pPr>
        <w:sectPr w:rsidR="00EC6A37">
          <w:pgSz w:w="16838" w:h="11905"/>
          <w:pgMar w:top="1701" w:right="1134" w:bottom="850" w:left="1134" w:header="0" w:footer="0" w:gutter="0"/>
          <w:cols w:space="720"/>
        </w:sectPr>
      </w:pPr>
    </w:p>
    <w:p w:rsidR="00EC6A37" w:rsidRDefault="00EC6A37">
      <w:pPr>
        <w:pStyle w:val="ConsPlusNormal"/>
        <w:jc w:val="both"/>
      </w:pPr>
      <w:r>
        <w:lastRenderedPageBreak/>
        <w:t xml:space="preserve">(п. 3.2.2 в ред. </w:t>
      </w:r>
      <w:hyperlink r:id="rId53"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3.3. Положением об оплате и стимулировании труда работников учреждения может быть предусмотрено установление по решению руководителя рабочим, тарифицированным не ниже 6 разряда ЕТКС и привлекаемым для выполнения важных (особо важных) и ответственных (особо ответственных) работ, повышающего коэффициента к базовому должностному окладу за выполнение важных (особо важных) и ответственных (особо ответственных) работ в пределах до 0,3 оклада.</w:t>
      </w:r>
    </w:p>
    <w:p w:rsidR="00EC6A37" w:rsidRDefault="00EC6A37">
      <w:pPr>
        <w:pStyle w:val="ConsPlusNormal"/>
        <w:ind w:firstLine="540"/>
        <w:jc w:val="both"/>
      </w:pPr>
      <w:r>
        <w:t>Водителям автомобильного транспорта устанавливается ежемесячная выплата за классность с применением коэффициентов к должностному окладу по квалификационным категориям:</w:t>
      </w:r>
    </w:p>
    <w:p w:rsidR="00EC6A37" w:rsidRDefault="00EC6A37">
      <w:pPr>
        <w:pStyle w:val="ConsPlusNormal"/>
        <w:jc w:val="both"/>
      </w:pPr>
      <w:r>
        <w:t xml:space="preserve">(абзац введен </w:t>
      </w:r>
      <w:hyperlink r:id="rId54"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"водитель автомобиля первого класса" - 0,25;</w:t>
      </w:r>
    </w:p>
    <w:p w:rsidR="00EC6A37" w:rsidRDefault="00EC6A37">
      <w:pPr>
        <w:pStyle w:val="ConsPlusNormal"/>
        <w:jc w:val="both"/>
      </w:pPr>
      <w:r>
        <w:t xml:space="preserve">(абзац введен </w:t>
      </w:r>
      <w:hyperlink r:id="rId55"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"водитель автомобиля второго класса" - 0,1.</w:t>
      </w:r>
    </w:p>
    <w:p w:rsidR="00EC6A37" w:rsidRDefault="00EC6A37">
      <w:pPr>
        <w:pStyle w:val="ConsPlusNormal"/>
        <w:jc w:val="both"/>
      </w:pPr>
      <w:r>
        <w:t xml:space="preserve">(абзац введен </w:t>
      </w:r>
      <w:hyperlink r:id="rId56" w:history="1">
        <w:r>
          <w:rPr>
            <w:color w:val="0000FF"/>
          </w:rPr>
          <w:t>решением</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3.4.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EC6A37" w:rsidRDefault="00EC6A37">
      <w:pPr>
        <w:pStyle w:val="ConsPlusNormal"/>
        <w:ind w:firstLine="540"/>
        <w:jc w:val="both"/>
      </w:pPr>
      <w:r>
        <w:t>за профессиональное мастерство;</w:t>
      </w:r>
    </w:p>
    <w:p w:rsidR="00EC6A37" w:rsidRDefault="00EC6A37">
      <w:pPr>
        <w:pStyle w:val="ConsPlusNormal"/>
        <w:ind w:firstLine="540"/>
        <w:jc w:val="both"/>
      </w:pPr>
      <w:r>
        <w:t>за стаж работы.</w:t>
      </w:r>
    </w:p>
    <w:p w:rsidR="00EC6A37" w:rsidRDefault="00EC6A37">
      <w:pPr>
        <w:pStyle w:val="ConsPlusNormal"/>
        <w:ind w:firstLine="540"/>
        <w:jc w:val="both"/>
      </w:pPr>
      <w: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EC6A37" w:rsidRDefault="00EC6A37">
      <w:pPr>
        <w:pStyle w:val="ConsPlusNormal"/>
        <w:ind w:firstLine="540"/>
        <w:jc w:val="both"/>
      </w:pPr>
      <w:r>
        <w:t>3.5. Работникам рабочих профессий может устанавливаться надбавка за профессиональное мастерство.</w:t>
      </w:r>
    </w:p>
    <w:p w:rsidR="00EC6A37" w:rsidRDefault="00EC6A37">
      <w:pPr>
        <w:pStyle w:val="ConsPlusNormal"/>
        <w:ind w:firstLine="540"/>
        <w:jc w:val="both"/>
      </w:pPr>
      <w: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Максимальный размер надбавки - до 200% базового должностного оклада.</w:t>
      </w:r>
    </w:p>
    <w:p w:rsidR="00EC6A37" w:rsidRDefault="00EC6A37">
      <w:pPr>
        <w:pStyle w:val="ConsPlusNormal"/>
        <w:ind w:firstLine="540"/>
        <w:jc w:val="both"/>
      </w:pPr>
      <w:r>
        <w:t>3.6. Стимулирующая надбавка за стаж работы устанавливается в процентах от должностного оклада в зависимости от общего количества лет, проработанных по профессии:</w:t>
      </w:r>
    </w:p>
    <w:p w:rsidR="00EC6A37" w:rsidRDefault="00EC6A37">
      <w:pPr>
        <w:pStyle w:val="ConsPlusNormal"/>
        <w:ind w:firstLine="540"/>
        <w:jc w:val="both"/>
      </w:pPr>
      <w:r>
        <w:t>при стаже работы от 1 года до 3 лет - 5 процентов;</w:t>
      </w:r>
    </w:p>
    <w:p w:rsidR="00EC6A37" w:rsidRDefault="00EC6A37">
      <w:pPr>
        <w:pStyle w:val="ConsPlusNormal"/>
        <w:ind w:firstLine="540"/>
        <w:jc w:val="both"/>
      </w:pPr>
      <w:r>
        <w:t>при стаже работы от 3 до 5 лет - 10 процентов;</w:t>
      </w:r>
    </w:p>
    <w:p w:rsidR="00EC6A37" w:rsidRDefault="00EC6A37">
      <w:pPr>
        <w:pStyle w:val="ConsPlusNormal"/>
        <w:ind w:firstLine="540"/>
        <w:jc w:val="both"/>
      </w:pPr>
      <w:r>
        <w:t>при стаже работы свыше 5 лет - 15 процентов.</w:t>
      </w:r>
    </w:p>
    <w:p w:rsidR="00EC6A37" w:rsidRDefault="00EC6A37">
      <w:pPr>
        <w:pStyle w:val="ConsPlusNormal"/>
        <w:jc w:val="both"/>
      </w:pPr>
      <w:r>
        <w:t xml:space="preserve">(п. 3.6 в ред. </w:t>
      </w:r>
      <w:hyperlink r:id="rId57" w:history="1">
        <w:r>
          <w:rPr>
            <w:color w:val="0000FF"/>
          </w:rPr>
          <w:t>решения</w:t>
        </w:r>
      </w:hyperlink>
      <w:r>
        <w:t xml:space="preserve"> Собрания депутатов городского округа "Город Йошкар-Ола" от 14.10.2011 N 326-V)</w:t>
      </w:r>
    </w:p>
    <w:p w:rsidR="00EC6A37" w:rsidRDefault="00EC6A37">
      <w:pPr>
        <w:pStyle w:val="ConsPlusNormal"/>
        <w:ind w:firstLine="540"/>
        <w:jc w:val="both"/>
      </w:pPr>
      <w:r>
        <w:t xml:space="preserve">3.7. С учетом условий труда рабочим устанавливаются выплаты компенсационного характера, предусмотренные </w:t>
      </w:r>
      <w:hyperlink w:anchor="P529" w:history="1">
        <w:r>
          <w:rPr>
            <w:color w:val="0000FF"/>
          </w:rPr>
          <w:t>разделом 5</w:t>
        </w:r>
      </w:hyperlink>
      <w:r>
        <w:t xml:space="preserve"> настоящего Положения.</w:t>
      </w:r>
    </w:p>
    <w:p w:rsidR="00EC6A37" w:rsidRDefault="00EC6A37">
      <w:pPr>
        <w:pStyle w:val="ConsPlusNormal"/>
        <w:ind w:firstLine="540"/>
        <w:jc w:val="both"/>
      </w:pPr>
      <w:r>
        <w:t xml:space="preserve">3.8. Рабочим устанавливаются премиальные выплаты, предусмотренные </w:t>
      </w:r>
      <w:hyperlink w:anchor="P558" w:history="1">
        <w:r>
          <w:rPr>
            <w:color w:val="0000FF"/>
          </w:rPr>
          <w:t>разделом 6</w:t>
        </w:r>
      </w:hyperlink>
      <w:r>
        <w:t xml:space="preserve"> настоящего Положения.</w:t>
      </w:r>
    </w:p>
    <w:p w:rsidR="00EC6A37" w:rsidRDefault="00EC6A37">
      <w:pPr>
        <w:pStyle w:val="ConsPlusNormal"/>
        <w:jc w:val="both"/>
      </w:pPr>
    </w:p>
    <w:p w:rsidR="00EC6A37" w:rsidRDefault="00EC6A37">
      <w:pPr>
        <w:pStyle w:val="ConsPlusNormal"/>
        <w:jc w:val="center"/>
      </w:pPr>
      <w:r>
        <w:t>4. Условия оплаты труда руководителя учреждения</w:t>
      </w:r>
    </w:p>
    <w:p w:rsidR="00EC6A37" w:rsidRDefault="00EC6A37">
      <w:pPr>
        <w:pStyle w:val="ConsPlusNormal"/>
        <w:jc w:val="center"/>
      </w:pPr>
      <w:r>
        <w:t>и его заместителей, главного бухгалтера</w:t>
      </w:r>
    </w:p>
    <w:p w:rsidR="00EC6A37" w:rsidRDefault="00EC6A37">
      <w:pPr>
        <w:pStyle w:val="ConsPlusNormal"/>
        <w:jc w:val="both"/>
      </w:pPr>
    </w:p>
    <w:p w:rsidR="00EC6A37" w:rsidRDefault="00EC6A37">
      <w:pPr>
        <w:pStyle w:val="ConsPlusNormal"/>
        <w:ind w:firstLine="540"/>
        <w:jc w:val="both"/>
      </w:pPr>
      <w:r w:rsidRPr="00EC6A37">
        <w:t xml:space="preserve">4.1. Исчисление средней заработной платы для определения размера должностного оклада руководителя учреждения осуществляется исходя из средней заработной платы работников учреждения (за исключением заместителей руководителя, главного бухгалтера), формируемой за счет всех источников финансового обеспечения и рассчитываемой за предыдущий календарный год, в соответствии с государственной статистической отчетностью учреждения по форме № ЗП - культура «Сведения о численности и оплате труда работников сферы культуры по категориям </w:t>
      </w:r>
      <w:r w:rsidRPr="00EC6A37">
        <w:lastRenderedPageBreak/>
        <w:t>персонала», утвержденной приказом Федеральной службы государственной статистики от 19 ноября 2014 года №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EC6A37" w:rsidRDefault="00AA4425">
      <w:pPr>
        <w:pStyle w:val="ConsPlusNormal"/>
        <w:ind w:firstLine="540"/>
        <w:jc w:val="both"/>
      </w:pPr>
      <w:r w:rsidRPr="00AA4425">
        <w:t>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его заместителей, главного бухгалтера) устанавливается управлением культуры администрации городского округа «Город Йошкар-Ола» в кратности от 1 до 5.</w:t>
      </w:r>
    </w:p>
    <w:p w:rsidR="00EC6A37" w:rsidRDefault="00EC6A37">
      <w:pPr>
        <w:pStyle w:val="ConsPlusNormal"/>
        <w:jc w:val="both"/>
      </w:pPr>
      <w:r>
        <w:t xml:space="preserve">(в ред. </w:t>
      </w:r>
      <w:hyperlink r:id="rId58" w:history="1">
        <w:r>
          <w:rPr>
            <w:color w:val="0000FF"/>
          </w:rPr>
          <w:t>решения</w:t>
        </w:r>
      </w:hyperlink>
      <w:r>
        <w:t xml:space="preserve"> Собрания депутатов городского округа "Город Йошкар-Ола" от 14.10.2011 N 326-V</w:t>
      </w:r>
      <w:r w:rsidR="00AA4425">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относящихся к основному персоналу учреждения, за отчетный год устанавливается управлением культуры администрации городского округа "Город Йошкар-Ола" в кратности от 1 до 5.</w:t>
      </w:r>
    </w:p>
    <w:p w:rsidR="00EC6A37" w:rsidRDefault="00EC6A37">
      <w:pPr>
        <w:pStyle w:val="ConsPlusNormal"/>
        <w:jc w:val="both"/>
      </w:pPr>
      <w:r>
        <w:t xml:space="preserve">(абзац введен </w:t>
      </w:r>
      <w:hyperlink r:id="rId59" w:history="1">
        <w:r>
          <w:rPr>
            <w:color w:val="0000FF"/>
          </w:rPr>
          <w:t>решением</w:t>
        </w:r>
      </w:hyperlink>
      <w:r>
        <w:t xml:space="preserve"> Собрания депутатов городского округа "Город Йошкар-Ола" от 22.04.2015 N 136-VI)</w:t>
      </w:r>
    </w:p>
    <w:p w:rsidR="00EC6A37" w:rsidRDefault="001D7847">
      <w:pPr>
        <w:pStyle w:val="ConsPlusNormal"/>
        <w:ind w:firstLine="540"/>
        <w:jc w:val="both"/>
      </w:pPr>
      <w:r w:rsidRPr="001D7847">
        <w:t>Должностной оклад руководителя учреждения не подлежит изменению в течение текущего финансового года и устанавливается ежегодно трудовым договором на очередной финансовый год с 1 января по 31 декабря  в зависимости от группы по оплате труда руководителей, определяемой в соответствии с объемными показателями деятельности учреждений и порядком отнесения их к группам по оплате труда руководящих работников согласно приложению № 1 к настоящему Положению, и составляет до 2,0 размера средней заработной платы работников учреждения</w:t>
      </w:r>
      <w:r w:rsidR="00AA4425" w:rsidRPr="00AA4425">
        <w:t xml:space="preserve"> (без учета заработной  платы руководителя, заместителя руководителя, главного бухгалтера)</w:t>
      </w:r>
      <w:r w:rsidRPr="001D7847">
        <w:t>:</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268"/>
      </w:tblGrid>
      <w:tr w:rsidR="00EC6A37">
        <w:tc>
          <w:tcPr>
            <w:tcW w:w="2041" w:type="dxa"/>
          </w:tcPr>
          <w:p w:rsidR="00EC6A37" w:rsidRDefault="00EC6A37">
            <w:pPr>
              <w:pStyle w:val="ConsPlusNormal"/>
              <w:jc w:val="center"/>
            </w:pPr>
            <w:r>
              <w:t>Группа по оплате труда руководителей</w:t>
            </w:r>
          </w:p>
        </w:tc>
        <w:tc>
          <w:tcPr>
            <w:tcW w:w="2268" w:type="dxa"/>
          </w:tcPr>
          <w:p w:rsidR="00EC6A37" w:rsidRDefault="00EC6A37">
            <w:pPr>
              <w:pStyle w:val="ConsPlusNormal"/>
              <w:jc w:val="center"/>
            </w:pPr>
            <w:r>
              <w:t>Количество размеров средней заработной платы</w:t>
            </w:r>
          </w:p>
        </w:tc>
      </w:tr>
      <w:tr w:rsidR="00EC6A37">
        <w:tc>
          <w:tcPr>
            <w:tcW w:w="2041" w:type="dxa"/>
          </w:tcPr>
          <w:p w:rsidR="00EC6A37" w:rsidRDefault="00EC6A37">
            <w:pPr>
              <w:pStyle w:val="ConsPlusNormal"/>
              <w:jc w:val="center"/>
            </w:pPr>
            <w:r>
              <w:t>I</w:t>
            </w:r>
          </w:p>
        </w:tc>
        <w:tc>
          <w:tcPr>
            <w:tcW w:w="2268" w:type="dxa"/>
          </w:tcPr>
          <w:p w:rsidR="00EC6A37" w:rsidRDefault="00EC6A37">
            <w:pPr>
              <w:pStyle w:val="ConsPlusNormal"/>
              <w:jc w:val="center"/>
            </w:pPr>
            <w:r>
              <w:t>до 3,0</w:t>
            </w:r>
          </w:p>
        </w:tc>
      </w:tr>
      <w:tr w:rsidR="00EC6A37">
        <w:tc>
          <w:tcPr>
            <w:tcW w:w="2041" w:type="dxa"/>
          </w:tcPr>
          <w:p w:rsidR="00EC6A37" w:rsidRDefault="00EC6A37">
            <w:pPr>
              <w:pStyle w:val="ConsPlusNormal"/>
              <w:jc w:val="center"/>
            </w:pPr>
            <w:r>
              <w:t>II</w:t>
            </w:r>
          </w:p>
        </w:tc>
        <w:tc>
          <w:tcPr>
            <w:tcW w:w="2268" w:type="dxa"/>
          </w:tcPr>
          <w:p w:rsidR="00EC6A37" w:rsidRDefault="00EC6A37">
            <w:pPr>
              <w:pStyle w:val="ConsPlusNormal"/>
              <w:jc w:val="center"/>
            </w:pPr>
            <w:r>
              <w:t>до 2,75</w:t>
            </w:r>
          </w:p>
        </w:tc>
      </w:tr>
      <w:tr w:rsidR="00EC6A37">
        <w:tc>
          <w:tcPr>
            <w:tcW w:w="2041" w:type="dxa"/>
          </w:tcPr>
          <w:p w:rsidR="00EC6A37" w:rsidRDefault="00EC6A37">
            <w:pPr>
              <w:pStyle w:val="ConsPlusNormal"/>
              <w:jc w:val="center"/>
            </w:pPr>
            <w:r>
              <w:t>III</w:t>
            </w:r>
          </w:p>
        </w:tc>
        <w:tc>
          <w:tcPr>
            <w:tcW w:w="2268" w:type="dxa"/>
          </w:tcPr>
          <w:p w:rsidR="00EC6A37" w:rsidRDefault="00EC6A37">
            <w:pPr>
              <w:pStyle w:val="ConsPlusNormal"/>
              <w:jc w:val="center"/>
            </w:pPr>
            <w:r>
              <w:t>до 2,5</w:t>
            </w:r>
          </w:p>
        </w:tc>
      </w:tr>
      <w:tr w:rsidR="00EC6A37">
        <w:tc>
          <w:tcPr>
            <w:tcW w:w="2041" w:type="dxa"/>
          </w:tcPr>
          <w:p w:rsidR="00EC6A37" w:rsidRDefault="00EC6A37">
            <w:pPr>
              <w:pStyle w:val="ConsPlusNormal"/>
              <w:jc w:val="center"/>
            </w:pPr>
            <w:r>
              <w:t>IV</w:t>
            </w:r>
          </w:p>
        </w:tc>
        <w:tc>
          <w:tcPr>
            <w:tcW w:w="2268" w:type="dxa"/>
          </w:tcPr>
          <w:p w:rsidR="00EC6A37" w:rsidRDefault="00EC6A37">
            <w:pPr>
              <w:pStyle w:val="ConsPlusNormal"/>
              <w:jc w:val="center"/>
            </w:pPr>
            <w:r>
              <w:t>до 2,25</w:t>
            </w:r>
          </w:p>
        </w:tc>
      </w:tr>
    </w:tbl>
    <w:p w:rsidR="00EC6A37" w:rsidRDefault="00EC6A37">
      <w:pPr>
        <w:pStyle w:val="ConsPlusNormal"/>
        <w:jc w:val="both"/>
      </w:pPr>
      <w:r>
        <w:t xml:space="preserve">(абзац введен </w:t>
      </w:r>
      <w:hyperlink r:id="rId60" w:history="1">
        <w:r>
          <w:rPr>
            <w:color w:val="0000FF"/>
          </w:rPr>
          <w:t>решением</w:t>
        </w:r>
      </w:hyperlink>
      <w:r>
        <w:t xml:space="preserve"> Собрания депутатов городского округа "Город Йошкар-Ола" от 25.11.2015 N 222-VI</w:t>
      </w:r>
      <w:r w:rsidR="001D7847">
        <w:t>, в редакции решения</w:t>
      </w:r>
      <w:r w:rsidR="001D7847" w:rsidRPr="001D7847">
        <w:t xml:space="preserve"> </w:t>
      </w:r>
      <w:r w:rsidR="001D7847">
        <w:t xml:space="preserve">Собрания депутатов городского округа "Город Йошкар-Ола"  от 28.02.2018 </w:t>
      </w:r>
      <w:r w:rsidR="001D7847" w:rsidRPr="001D7847">
        <w:rPr>
          <w:rFonts w:asciiTheme="minorHAnsi" w:hAnsiTheme="minorHAnsi"/>
          <w:szCs w:val="22"/>
        </w:rPr>
        <w:t>№ 627-VI</w:t>
      </w:r>
      <w:r w:rsidR="00AA4425">
        <w:rPr>
          <w:rFonts w:asciiTheme="minorHAnsi" w:hAnsiTheme="minorHAnsi"/>
          <w:szCs w:val="22"/>
        </w:rPr>
        <w:t>,</w:t>
      </w:r>
      <w:r w:rsidR="00AA4425" w:rsidRPr="00AA4425">
        <w:t xml:space="preserve"> </w:t>
      </w:r>
      <w:r w:rsidR="00AA4425">
        <w:t>от 25.04.2018 №</w:t>
      </w:r>
      <w:r w:rsidR="00AA4425" w:rsidRPr="00AA4425">
        <w:rPr>
          <w:rFonts w:asciiTheme="minorHAnsi" w:hAnsiTheme="minorHAnsi" w:cstheme="minorBidi"/>
          <w:szCs w:val="22"/>
        </w:rPr>
        <w:t xml:space="preserve"> 654-VI</w:t>
      </w:r>
      <w:r w:rsidR="00AA4425">
        <w:t>)</w:t>
      </w:r>
    </w:p>
    <w:p w:rsidR="00EC6A37" w:rsidRDefault="00EC6A37" w:rsidP="00EC6A37">
      <w:pPr>
        <w:pStyle w:val="ConsPlusNormal"/>
        <w:ind w:firstLine="708"/>
        <w:jc w:val="both"/>
      </w:pPr>
      <w:r w:rsidRPr="00EC6A37">
        <w:t>4.2. Общее количество заместителей руководителя учреждения устанавливается управлением культуры администрации город</w:t>
      </w:r>
      <w:r w:rsidR="00AA4425">
        <w:t>ского округа «Город Йошкар-Ола»</w:t>
      </w:r>
      <w:r w:rsidRPr="00EC6A37">
        <w:t>.</w:t>
      </w:r>
      <w:r>
        <w:t xml:space="preserve"> </w:t>
      </w:r>
    </w:p>
    <w:p w:rsidR="00AA4425" w:rsidRDefault="00AA4425" w:rsidP="00EC6A37">
      <w:pPr>
        <w:pStyle w:val="ConsPlusNormal"/>
        <w:ind w:firstLine="708"/>
        <w:jc w:val="both"/>
      </w:pPr>
      <w:r>
        <w:t>(в редакции решения</w:t>
      </w:r>
      <w:r w:rsidRPr="001D7847">
        <w:t xml:space="preserve"> </w:t>
      </w:r>
      <w:r>
        <w:t>Собрания депутатов городского округа "Город Йошкар-Ола"  от 25.04.2018 №</w:t>
      </w:r>
      <w:r w:rsidRPr="00AA4425">
        <w:rPr>
          <w:rFonts w:asciiTheme="minorHAnsi" w:hAnsiTheme="minorHAnsi" w:cstheme="minorBidi"/>
          <w:szCs w:val="22"/>
        </w:rPr>
        <w:t xml:space="preserve"> 654-VI</w:t>
      </w:r>
      <w:r>
        <w:t>)</w:t>
      </w:r>
    </w:p>
    <w:p w:rsidR="00EC6A37" w:rsidRDefault="00145FF0" w:rsidP="00EC6A37">
      <w:pPr>
        <w:pStyle w:val="ConsPlusNormal"/>
        <w:ind w:firstLine="708"/>
        <w:jc w:val="both"/>
      </w:pPr>
      <w:r w:rsidRPr="00145FF0">
        <w:t xml:space="preserve">Должностные оклады заместителя руководителя по творческой деятельности, главного бухгалтера учреждения устанавливаются руководителем учреждения на 10-30 % ниже должностного оклада руководителя этого учреждения. Должностные оклады заместителя руководителя по общим вопросам, заместителя руководителя по административно-хозяйственной деятельности, художественного руководителя учреждения устанавливаются руководителем учреждения на 30-50 % ниже должностного оклада руководителя этого </w:t>
      </w:r>
      <w:r w:rsidRPr="00145FF0">
        <w:lastRenderedPageBreak/>
        <w:t>учреждения.</w:t>
      </w:r>
    </w:p>
    <w:p w:rsidR="00EC6A37" w:rsidRPr="00EC6A37" w:rsidRDefault="00EC6A37" w:rsidP="00EC6A37">
      <w:pPr>
        <w:pStyle w:val="ConsPlusNormal"/>
        <w:ind w:firstLine="708"/>
        <w:jc w:val="both"/>
      </w:pPr>
      <w:r w:rsidRPr="00EC6A37">
        <w:t>4.3. С учетом условий труда руководителю учреждения, его заместителям, художественному руководителю и главному бухгалтеру устанавливаются выплаты компенсационного характера, предусмотренные  разделом 5 настоящего Положения.</w:t>
      </w:r>
    </w:p>
    <w:p w:rsidR="00EC6A37" w:rsidRDefault="00EC6A37" w:rsidP="00EC6A37">
      <w:pPr>
        <w:pStyle w:val="ConsPlusNormal"/>
        <w:ind w:firstLine="708"/>
        <w:jc w:val="both"/>
      </w:pPr>
      <w:r w:rsidRPr="00EC6A37">
        <w:t>4.4. Стимулирующие выплаты за интенсивность и высокие результаты работы устанавливаются:</w:t>
      </w:r>
    </w:p>
    <w:p w:rsidR="00EC6A37" w:rsidRDefault="00EC6A37" w:rsidP="00EC6A37">
      <w:pPr>
        <w:pStyle w:val="ConsPlusNormal"/>
        <w:ind w:firstLine="708"/>
        <w:jc w:val="both"/>
      </w:pPr>
      <w:r w:rsidRPr="00EC6A37">
        <w:t>руководителю учреждения – по решению управления культуры администрации городского округа «Город Йошкар-Ола»;</w:t>
      </w:r>
    </w:p>
    <w:p w:rsidR="00EC6A37" w:rsidRDefault="00145FF0" w:rsidP="00EC6A37">
      <w:pPr>
        <w:pStyle w:val="ConsPlusNormal"/>
        <w:ind w:firstLine="708"/>
        <w:jc w:val="both"/>
      </w:pPr>
      <w:r w:rsidRPr="00145FF0">
        <w:t>заместителям руководителя, художественному руководителю и главному бухгалтеру учреждения – по решению руководителя.</w:t>
      </w:r>
      <w:r w:rsidR="00EC6A37" w:rsidRPr="00EC6A37">
        <w:t>.</w:t>
      </w:r>
    </w:p>
    <w:p w:rsidR="00EC6A37" w:rsidRDefault="00EC6A37" w:rsidP="00EC6A37">
      <w:pPr>
        <w:pStyle w:val="ConsPlusNormal"/>
        <w:ind w:firstLine="708"/>
        <w:jc w:val="both"/>
      </w:pPr>
      <w:r w:rsidRPr="00EC6A37">
        <w:t>При установлении стимулирующих выплат руководителю учреждения учитывается исполнение им целевых показателей эффективности работы, определяемых управлением культуры администрации городского округа «Город Йошкар-Ола».</w:t>
      </w:r>
    </w:p>
    <w:p w:rsidR="00EC6A37" w:rsidRPr="00EC6A37" w:rsidRDefault="00EC6A37" w:rsidP="00EC6A37">
      <w:pPr>
        <w:pStyle w:val="ConsPlusNormal"/>
        <w:ind w:firstLine="708"/>
        <w:jc w:val="both"/>
      </w:pPr>
      <w:r w:rsidRPr="00EC6A37">
        <w:t>При установлении стимулирующих выплат заместителям руководителя, художественному руководителю и главному бухгалтеру учреждения учитывается исполнение ими целевых показателей эффективности работы, определяемых руководителем учреждения.</w:t>
      </w:r>
    </w:p>
    <w:p w:rsidR="00EC6A37" w:rsidRPr="00EC6A37" w:rsidRDefault="00EC6A37" w:rsidP="00EC6A37">
      <w:pPr>
        <w:pStyle w:val="ConsPlusNormal"/>
        <w:ind w:firstLine="708"/>
        <w:jc w:val="both"/>
      </w:pPr>
      <w:r w:rsidRPr="00EC6A37">
        <w:t>4.5. Стимулирующие выплаты за качество выполнения работ устанавливаются руководителю учреждения, его заместителям, художественному руководителю и главному бухгалтеру, которым присвоена ученая степень, почетное звание, в размерах и на условиях, предусмотренных пунктом 2.10 настоящего Положения.</w:t>
      </w:r>
    </w:p>
    <w:p w:rsidR="00EC6A37" w:rsidRPr="00EC6A37" w:rsidRDefault="00EC6A37" w:rsidP="00EC6A37">
      <w:pPr>
        <w:pStyle w:val="ConsPlusNormal"/>
        <w:ind w:firstLine="708"/>
        <w:jc w:val="both"/>
      </w:pPr>
      <w:r w:rsidRPr="00EC6A37">
        <w:t>4.6. Стимулирующие выплаты руководителю, заместителям руководителя, художественному руководителю и главному бухгалтеру учреждения производятся в пределах фонда оплаты труда учреждения на соответствующий финансовый год и за счет средств от приносящей доход деятельности.</w:t>
      </w:r>
    </w:p>
    <w:p w:rsidR="001D7847" w:rsidRPr="001D7847" w:rsidRDefault="001D7847" w:rsidP="001D7847">
      <w:pPr>
        <w:pStyle w:val="ConsPlusNormal"/>
        <w:ind w:firstLine="708"/>
        <w:jc w:val="both"/>
      </w:pPr>
      <w:r w:rsidRPr="001D7847">
        <w:t>4.7. Премирование руководителя по итогам работы учреждения производится за определенный период (месяц, квартал, год) за выполнение муниципального задания, а также за выполнение особо важных и особо срочных работ по решению управления культуры администрации городского округа «Город Йошкар-Ола».</w:t>
      </w:r>
    </w:p>
    <w:p w:rsidR="001D7847" w:rsidRPr="001D7847" w:rsidRDefault="001D7847" w:rsidP="001D7847">
      <w:pPr>
        <w:pStyle w:val="ConsPlusNormal"/>
        <w:ind w:firstLine="708"/>
        <w:jc w:val="both"/>
      </w:pPr>
      <w:r w:rsidRPr="001D7847">
        <w:t>Премирование заместителей руководителя, художественного руководителя и главного бухгалтера по итогам работы учреждения производится за определенный период (месяц, квартал, год) за выполнение муниципального задания, за интенсивность и высокие результаты работы, а также за выполнение особо важных и особо срочных работ по решению руководителя учреждения.</w:t>
      </w:r>
    </w:p>
    <w:p w:rsidR="00EC6A37" w:rsidRDefault="001D7847" w:rsidP="001D7847">
      <w:pPr>
        <w:pStyle w:val="ConsPlusNormal"/>
        <w:ind w:firstLine="708"/>
        <w:jc w:val="both"/>
      </w:pPr>
      <w:r w:rsidRPr="001D7847">
        <w:t>Премирование руководителя, заместителей руководителя, художественного руководителя и главного бухгалтера учреждения производится в пределах фонда оплаты труда учреждения на соответствующий финансовый год за счет субсидий на выполнение муниципального задания и средств от приносящей доход деятельности.</w:t>
      </w:r>
    </w:p>
    <w:p w:rsidR="001D7847" w:rsidRPr="001D7847" w:rsidRDefault="001D7847" w:rsidP="001D7847">
      <w:pPr>
        <w:pStyle w:val="ConsPlusNormal"/>
        <w:ind w:firstLine="708"/>
        <w:jc w:val="both"/>
      </w:pPr>
      <w:r>
        <w:t>(в редакции решения</w:t>
      </w:r>
      <w:r w:rsidRPr="001D7847">
        <w:t xml:space="preserve"> </w:t>
      </w:r>
      <w:r>
        <w:t xml:space="preserve">Собрания депутатов городского округа "Город Йошкар-Ола"  от 28.02.2018 </w:t>
      </w:r>
      <w:r w:rsidRPr="001D7847">
        <w:rPr>
          <w:rFonts w:asciiTheme="minorHAnsi" w:hAnsiTheme="minorHAnsi"/>
          <w:szCs w:val="22"/>
        </w:rPr>
        <w:t>№ 627-VI</w:t>
      </w:r>
      <w:r>
        <w:t>)</w:t>
      </w:r>
    </w:p>
    <w:p w:rsidR="001D7847" w:rsidRDefault="001D7847" w:rsidP="001D7847">
      <w:pPr>
        <w:pStyle w:val="ConsPlusNormal"/>
        <w:ind w:firstLine="708"/>
        <w:jc w:val="both"/>
      </w:pPr>
    </w:p>
    <w:p w:rsidR="00EC6A37" w:rsidRDefault="00EC6A37" w:rsidP="00145FF0">
      <w:pPr>
        <w:pStyle w:val="ConsPlusNormal"/>
        <w:ind w:firstLine="708"/>
        <w:jc w:val="both"/>
      </w:pPr>
    </w:p>
    <w:p w:rsidR="00EC6A37" w:rsidRDefault="00EC6A37">
      <w:pPr>
        <w:pStyle w:val="ConsPlusNormal"/>
        <w:jc w:val="center"/>
      </w:pPr>
      <w:bookmarkStart w:id="5" w:name="P529"/>
      <w:bookmarkEnd w:id="5"/>
      <w:r>
        <w:t>5. Порядок и условия установления выплат</w:t>
      </w:r>
    </w:p>
    <w:p w:rsidR="00EC6A37" w:rsidRDefault="00EC6A37">
      <w:pPr>
        <w:pStyle w:val="ConsPlusNormal"/>
        <w:jc w:val="center"/>
      </w:pPr>
      <w:r>
        <w:t>компенсационного характера</w:t>
      </w:r>
    </w:p>
    <w:p w:rsidR="00EC6A37" w:rsidRDefault="00EC6A37">
      <w:pPr>
        <w:pStyle w:val="ConsPlusNormal"/>
        <w:jc w:val="both"/>
      </w:pPr>
    </w:p>
    <w:p w:rsidR="00EC6A37" w:rsidRDefault="00EC6A37">
      <w:pPr>
        <w:pStyle w:val="ConsPlusNormal"/>
        <w:ind w:firstLine="540"/>
        <w:jc w:val="both"/>
      </w:pPr>
      <w:r>
        <w:t>5.1.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w:t>
      </w:r>
    </w:p>
    <w:p w:rsidR="00EC6A37" w:rsidRDefault="00EC6A37">
      <w:pPr>
        <w:pStyle w:val="ConsPlusNormal"/>
        <w:ind w:firstLine="540"/>
        <w:jc w:val="both"/>
      </w:pPr>
      <w:r>
        <w:t>К выплатам компенсационного характера относятся выплаты:</w:t>
      </w:r>
    </w:p>
    <w:p w:rsidR="00EC6A37" w:rsidRDefault="00EC6A37">
      <w:pPr>
        <w:pStyle w:val="ConsPlusNormal"/>
        <w:ind w:firstLine="540"/>
        <w:jc w:val="both"/>
      </w:pPr>
      <w:r>
        <w:t>- за работу на тяжелых (особо тяжелых) работах, работах с вредными (особо вредными) и (или) опасными (особо опасными) условиями труда;</w:t>
      </w:r>
    </w:p>
    <w:p w:rsidR="00EC6A37" w:rsidRDefault="00EC6A37">
      <w:pPr>
        <w:pStyle w:val="ConsPlusNormal"/>
        <w:ind w:firstLine="540"/>
        <w:jc w:val="both"/>
      </w:pPr>
      <w:r>
        <w:t>- за совмещение профессий (должностей);</w:t>
      </w:r>
    </w:p>
    <w:p w:rsidR="00EC6A37" w:rsidRDefault="00EC6A37">
      <w:pPr>
        <w:pStyle w:val="ConsPlusNormal"/>
        <w:ind w:firstLine="540"/>
        <w:jc w:val="both"/>
      </w:pPr>
      <w:r>
        <w:t>- за расширение зон обслуживания;</w:t>
      </w:r>
    </w:p>
    <w:p w:rsidR="00EC6A37" w:rsidRDefault="00EC6A37">
      <w:pPr>
        <w:pStyle w:val="ConsPlusNormal"/>
        <w:ind w:firstLine="540"/>
        <w:jc w:val="both"/>
      </w:pPr>
      <w: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C6A37" w:rsidRDefault="00EC6A37">
      <w:pPr>
        <w:pStyle w:val="ConsPlusNormal"/>
        <w:ind w:firstLine="540"/>
        <w:jc w:val="both"/>
      </w:pPr>
      <w:r>
        <w:t>- за работу в ночное время;</w:t>
      </w:r>
    </w:p>
    <w:p w:rsidR="00EC6A37" w:rsidRDefault="00EC6A37">
      <w:pPr>
        <w:pStyle w:val="ConsPlusNormal"/>
        <w:ind w:firstLine="540"/>
        <w:jc w:val="both"/>
      </w:pPr>
      <w:r>
        <w:lastRenderedPageBreak/>
        <w:t>- за работу в выходные и нерабочие праздничные дни;</w:t>
      </w:r>
    </w:p>
    <w:p w:rsidR="00EC6A37" w:rsidRDefault="00EC6A37">
      <w:pPr>
        <w:pStyle w:val="ConsPlusNormal"/>
        <w:ind w:firstLine="540"/>
        <w:jc w:val="both"/>
      </w:pPr>
      <w:r>
        <w:t>- за сверхурочную работу.</w:t>
      </w:r>
    </w:p>
    <w:p w:rsidR="00EC6A37" w:rsidRDefault="00EC6A37">
      <w:pPr>
        <w:pStyle w:val="ConsPlusNormal"/>
        <w:ind w:firstLine="540"/>
        <w:jc w:val="both"/>
      </w:pPr>
      <w:r>
        <w:t xml:space="preserve">5.2.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61" w:history="1">
        <w:r>
          <w:rPr>
            <w:color w:val="0000FF"/>
          </w:rPr>
          <w:t>статьей 147</w:t>
        </w:r>
      </w:hyperlink>
      <w:r>
        <w:t xml:space="preserve"> Трудового кодекса Российской Федерации. Работникам, занятым на тяжелых работах, работах с вредными и (или) опасными и иными особыми условиями труда, устанавливаются минимальные размеры повышения оплаты труда в порядке, определяемом Правительством Российской Федерации.</w:t>
      </w:r>
    </w:p>
    <w:p w:rsidR="00EC6A37" w:rsidRDefault="00EC6A37">
      <w:pPr>
        <w:pStyle w:val="ConsPlusNormal"/>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EC6A37" w:rsidRDefault="00EC6A37">
      <w:pPr>
        <w:pStyle w:val="ConsPlusNormal"/>
        <w:ind w:firstLine="540"/>
        <w:jc w:val="both"/>
      </w:pPr>
      <w:r>
        <w:t>5.3.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EC6A37" w:rsidRDefault="00EC6A37">
      <w:pPr>
        <w:pStyle w:val="ConsPlusNormal"/>
        <w:ind w:firstLine="540"/>
        <w:jc w:val="both"/>
      </w:pPr>
      <w:r>
        <w:t>5.4.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5.5.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5.6.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C6A37" w:rsidRDefault="00EC6A37">
      <w:pPr>
        <w:pStyle w:val="ConsPlusNormal"/>
        <w:ind w:firstLine="540"/>
        <w:jc w:val="both"/>
      </w:pPr>
      <w:r>
        <w:t>Для артистического и художественного персонала, установление оклада которых производится в зависимости от нормы выступлений (постановок), при перевыполнении установленной нормы размер должностного оклада возрастает пропорционально ее перевыполнению.</w:t>
      </w:r>
    </w:p>
    <w:p w:rsidR="00EC6A37" w:rsidRDefault="00EC6A37">
      <w:pPr>
        <w:pStyle w:val="ConsPlusNormal"/>
        <w:ind w:firstLine="540"/>
        <w:jc w:val="both"/>
      </w:pPr>
      <w:r>
        <w:t>В учреждениях, где применяется поспектакльная оплата труда артистического персонала, расчет месячного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работника на норму выступлений в месяц, установленную учреждением культуры и искусства.</w:t>
      </w:r>
    </w:p>
    <w:p w:rsidR="00EC6A37" w:rsidRDefault="00EC6A37">
      <w:pPr>
        <w:pStyle w:val="ConsPlusNormal"/>
        <w:ind w:firstLine="540"/>
        <w:jc w:val="both"/>
      </w:pPr>
      <w:r>
        <w:t>5.7. Доплата за работу в ночное время производится работникам за каждый час работы в ночное время. Ночным считается время с 22 часов до 6 часов.</w:t>
      </w:r>
    </w:p>
    <w:p w:rsidR="00EC6A37" w:rsidRDefault="00EC6A37">
      <w:pPr>
        <w:pStyle w:val="ConsPlusNormal"/>
        <w:ind w:firstLine="540"/>
        <w:jc w:val="both"/>
      </w:pPr>
      <w:r>
        <w:t>Минимальный размер доплаты устанавливается в размере 20 процентов части базового должностного оклада за час работы работника.</w:t>
      </w:r>
    </w:p>
    <w:p w:rsidR="00EC6A37" w:rsidRDefault="00EC6A37">
      <w:pPr>
        <w:pStyle w:val="ConsPlusNormal"/>
        <w:ind w:firstLine="540"/>
        <w:jc w:val="both"/>
      </w:pPr>
      <w:r>
        <w:t>Расчет части базового должностного оклада за час работы определяется путем деления базового должностного оклада работника на среднемесячное количество рабочих часов в соответствующем календарном году.</w:t>
      </w:r>
    </w:p>
    <w:p w:rsidR="00EC6A37" w:rsidRDefault="00EC6A37">
      <w:pPr>
        <w:pStyle w:val="ConsPlusNormal"/>
        <w:ind w:firstLine="540"/>
        <w:jc w:val="both"/>
      </w:pPr>
      <w:r>
        <w:t>5.8.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C6A37" w:rsidRDefault="00EC6A37">
      <w:pPr>
        <w:pStyle w:val="ConsPlusNormal"/>
        <w:ind w:firstLine="540"/>
        <w:jc w:val="both"/>
      </w:pPr>
      <w:r>
        <w:t>Размер доплаты составляет:</w:t>
      </w:r>
    </w:p>
    <w:p w:rsidR="00EC6A37" w:rsidRDefault="00EC6A37">
      <w:pPr>
        <w:pStyle w:val="ConsPlusNormal"/>
        <w:ind w:firstLine="540"/>
        <w:jc w:val="both"/>
      </w:pPr>
      <w:r>
        <w:t>не менее одинарной дневной ставки сверх базового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должностного оклада, если работа производилась сверх месячной нормы рабочего времени;</w:t>
      </w:r>
    </w:p>
    <w:p w:rsidR="00EC6A37" w:rsidRDefault="00EC6A37">
      <w:pPr>
        <w:pStyle w:val="ConsPlusNormal"/>
        <w:ind w:firstLine="540"/>
        <w:jc w:val="both"/>
      </w:pPr>
      <w:r>
        <w:t xml:space="preserve">не менее одинарной части базового должностного оклада сверх базового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w:t>
      </w:r>
      <w:r>
        <w:lastRenderedPageBreak/>
        <w:t>части базового должностного оклада сверх базового должностного оклада за каждый час работы, если работа производилась сверх месячной нормы рабочего времени.</w:t>
      </w:r>
    </w:p>
    <w:p w:rsidR="00EC6A37" w:rsidRDefault="00EC6A37">
      <w:pPr>
        <w:pStyle w:val="ConsPlusNormal"/>
        <w:ind w:firstLine="540"/>
        <w:jc w:val="both"/>
      </w:pPr>
      <w:r>
        <w:t xml:space="preserve">5.9.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62" w:history="1">
        <w:r>
          <w:rPr>
            <w:color w:val="0000FF"/>
          </w:rPr>
          <w:t>статьей 152</w:t>
        </w:r>
      </w:hyperlink>
      <w:r>
        <w:t xml:space="preserve"> Трудового кодекса Российской Федерации.</w:t>
      </w:r>
    </w:p>
    <w:p w:rsidR="00EC6A37" w:rsidRDefault="00EC6A37">
      <w:pPr>
        <w:pStyle w:val="ConsPlusNormal"/>
        <w:jc w:val="both"/>
      </w:pPr>
    </w:p>
    <w:p w:rsidR="00EC6A37" w:rsidRDefault="00EC6A37">
      <w:pPr>
        <w:pStyle w:val="ConsPlusNormal"/>
        <w:jc w:val="center"/>
      </w:pPr>
      <w:bookmarkStart w:id="6" w:name="P558"/>
      <w:bookmarkEnd w:id="6"/>
      <w:r>
        <w:t>6. Порядок и условия премирования работников учреждения</w:t>
      </w:r>
    </w:p>
    <w:p w:rsidR="00EC6A37" w:rsidRDefault="00EC6A37">
      <w:pPr>
        <w:pStyle w:val="ConsPlusNormal"/>
        <w:jc w:val="both"/>
      </w:pPr>
    </w:p>
    <w:p w:rsidR="00EC6A37" w:rsidRDefault="00EC6A37">
      <w:pPr>
        <w:pStyle w:val="ConsPlusNormal"/>
        <w:ind w:firstLine="540"/>
        <w:jc w:val="both"/>
      </w:pPr>
      <w:r>
        <w:t>6.1. В целях поощрения работников за выполненную работу в учреждении могут быть установлены премии:</w:t>
      </w:r>
    </w:p>
    <w:p w:rsidR="00EC6A37" w:rsidRDefault="00EC6A37">
      <w:pPr>
        <w:pStyle w:val="ConsPlusNormal"/>
        <w:ind w:firstLine="540"/>
        <w:jc w:val="both"/>
      </w:pPr>
      <w:r>
        <w:t>премия по итогам работы за период (месяц, квартал, год);</w:t>
      </w:r>
    </w:p>
    <w:p w:rsidR="00EC6A37" w:rsidRDefault="00EC6A37">
      <w:pPr>
        <w:pStyle w:val="ConsPlusNormal"/>
        <w:ind w:firstLine="540"/>
        <w:jc w:val="both"/>
      </w:pPr>
      <w:r>
        <w:t>премия за выполнение особо важных и срочных работ;</w:t>
      </w:r>
    </w:p>
    <w:p w:rsidR="00EC6A37" w:rsidRDefault="00EC6A37">
      <w:pPr>
        <w:pStyle w:val="ConsPlusNormal"/>
        <w:ind w:firstLine="540"/>
        <w:jc w:val="both"/>
      </w:pPr>
      <w:r>
        <w:t>премия за интенсивность и высокие результаты работы.</w:t>
      </w:r>
    </w:p>
    <w:p w:rsidR="00EC6A37" w:rsidRDefault="00EC6A37">
      <w:pPr>
        <w:pStyle w:val="ConsPlusNormal"/>
        <w:ind w:firstLine="540"/>
        <w:jc w:val="both"/>
      </w:pPr>
      <w: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EC6A37" w:rsidRDefault="00EC6A37">
      <w:pPr>
        <w:pStyle w:val="ConsPlusNormal"/>
        <w:ind w:firstLine="540"/>
        <w:jc w:val="both"/>
      </w:pPr>
      <w:r>
        <w:t>главных специалистов и иных работников, подчиненных руководителю непосредственно;</w:t>
      </w:r>
    </w:p>
    <w:p w:rsidR="00EC6A37" w:rsidRDefault="00EC6A37">
      <w:pPr>
        <w:pStyle w:val="ConsPlusNormal"/>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EC6A37" w:rsidRDefault="00EC6A37">
      <w:pPr>
        <w:pStyle w:val="ConsPlusNormal"/>
        <w:ind w:firstLine="540"/>
        <w:jc w:val="both"/>
      </w:pPr>
      <w: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EC6A37" w:rsidRDefault="00EC6A37">
      <w:pPr>
        <w:pStyle w:val="ConsPlusNormal"/>
        <w:ind w:firstLine="540"/>
        <w:jc w:val="both"/>
      </w:pPr>
      <w:r>
        <w:t>6.2. Премия по итогам работы за период (месяц, квартал, полугодие, 9 месяцев, год) выплачивается с целью поощрения работников за общие результаты труда по итогам работы.</w:t>
      </w:r>
    </w:p>
    <w:p w:rsidR="00EC6A37" w:rsidRDefault="00EC6A37">
      <w:pPr>
        <w:pStyle w:val="ConsPlusNormal"/>
        <w:ind w:firstLine="540"/>
        <w:jc w:val="both"/>
      </w:pPr>
      <w:r>
        <w:t>При премировании учитывается:</w:t>
      </w:r>
    </w:p>
    <w:p w:rsidR="00EC6A37" w:rsidRDefault="00EC6A37">
      <w:pPr>
        <w:pStyle w:val="ConsPlusNormal"/>
        <w:ind w:firstLine="540"/>
        <w:jc w:val="both"/>
      </w:pPr>
      <w:r>
        <w:t>успешное и добросовестное исполнение работником своих должностных обязанностей в соответствующем периоде;</w:t>
      </w:r>
    </w:p>
    <w:p w:rsidR="00EC6A37" w:rsidRDefault="00EC6A37">
      <w:pPr>
        <w:pStyle w:val="ConsPlusNormal"/>
        <w:ind w:firstLine="540"/>
        <w:jc w:val="both"/>
      </w:pPr>
      <w:r>
        <w:t>инициатива, творчество и применение в работе современных форм и методов организации труда;</w:t>
      </w:r>
    </w:p>
    <w:p w:rsidR="00EC6A37" w:rsidRDefault="00EC6A37">
      <w:pPr>
        <w:pStyle w:val="ConsPlusNormal"/>
        <w:ind w:firstLine="540"/>
        <w:jc w:val="both"/>
      </w:pPr>
      <w:r>
        <w:t>качественная подготовка и проведение мероприятий, связанных с уставной деятельностью учреждения;</w:t>
      </w:r>
    </w:p>
    <w:p w:rsidR="00EC6A37" w:rsidRDefault="00EC6A37">
      <w:pPr>
        <w:pStyle w:val="ConsPlusNormal"/>
        <w:ind w:firstLine="540"/>
        <w:jc w:val="both"/>
      </w:pPr>
      <w:r>
        <w:t>выполнение порученной работы, связанной с обеспечением рабочего процесса или уставной деятельности учреждения;</w:t>
      </w:r>
    </w:p>
    <w:p w:rsidR="00EC6A37" w:rsidRDefault="00EC6A37">
      <w:pPr>
        <w:pStyle w:val="ConsPlusNormal"/>
        <w:ind w:firstLine="540"/>
        <w:jc w:val="both"/>
      </w:pPr>
      <w:r>
        <w:t>качественная подготовка и своевременная сдача отчетности;</w:t>
      </w:r>
    </w:p>
    <w:p w:rsidR="00EC6A37" w:rsidRDefault="00EC6A37">
      <w:pPr>
        <w:pStyle w:val="ConsPlusNormal"/>
        <w:ind w:firstLine="540"/>
        <w:jc w:val="both"/>
      </w:pPr>
      <w:r>
        <w:t>участие в течение месяца в выполнении важных работ и мероприятий.</w:t>
      </w:r>
    </w:p>
    <w:p w:rsidR="00EC6A37" w:rsidRDefault="00EC6A37">
      <w:pPr>
        <w:pStyle w:val="ConsPlusNormal"/>
        <w:ind w:firstLine="540"/>
        <w:jc w:val="both"/>
      </w:pPr>
      <w:r>
        <w:t>Премия по итогам работы за период (месяц, квартал, год) выплачивается в пределах имеющихся средств. Конкретный размер премии может определяться как в процентах к базовому должностному окладу работника, так и в абсолютном размере. Максимальным размером премия по итогам работы не ограничена.</w:t>
      </w:r>
    </w:p>
    <w:p w:rsidR="00EC6A37" w:rsidRDefault="00EC6A37">
      <w:pPr>
        <w:pStyle w:val="ConsPlusNormal"/>
        <w:ind w:firstLine="540"/>
        <w:jc w:val="both"/>
      </w:pPr>
      <w:r>
        <w:t>При увольнении работника по собственному желанию до истечения календарного месяца работнику выплачивается премия в соответствии с Положением о премировании.</w:t>
      </w:r>
    </w:p>
    <w:p w:rsidR="00EC6A37" w:rsidRDefault="00EC6A37">
      <w:pPr>
        <w:pStyle w:val="ConsPlusNormal"/>
        <w:ind w:firstLine="540"/>
        <w:jc w:val="both"/>
      </w:pPr>
      <w:r>
        <w:t>6.3.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EC6A37" w:rsidRDefault="00EC6A37">
      <w:pPr>
        <w:pStyle w:val="ConsPlusNormal"/>
        <w:ind w:firstLine="540"/>
        <w:jc w:val="both"/>
      </w:pPr>
      <w:r>
        <w:t>Размер премии может устанавливаться как в абсолютном значении, так и в процентном отношении к базовому должностному окладу. Максимальным размером премия за выполнение особо важных работ и проведение мероприятий не ограничена.</w:t>
      </w:r>
    </w:p>
    <w:p w:rsidR="00EC6A37" w:rsidRDefault="00EC6A37">
      <w:pPr>
        <w:pStyle w:val="ConsPlusNormal"/>
        <w:ind w:firstLine="540"/>
        <w:jc w:val="both"/>
      </w:pPr>
      <w:r>
        <w:t xml:space="preserve">6.4. Исключен. - </w:t>
      </w:r>
      <w:hyperlink r:id="rId63" w:history="1">
        <w:r>
          <w:rPr>
            <w:color w:val="0000FF"/>
          </w:rPr>
          <w:t>Решение</w:t>
        </w:r>
      </w:hyperlink>
      <w:r>
        <w:t xml:space="preserve"> восемнадцатой сессии пятого созыва Собрания депутатов городского округа "Город Йошкар-Ола" от 22.06.2011 N 284-V.</w:t>
      </w:r>
    </w:p>
    <w:p w:rsidR="00EC6A37" w:rsidRDefault="00EC6A37">
      <w:pPr>
        <w:pStyle w:val="ConsPlusNormal"/>
        <w:ind w:firstLine="540"/>
        <w:jc w:val="both"/>
      </w:pPr>
      <w:r>
        <w:t>6.5. Выплата премий осуществляется в пределах установленного фонда оплаты труда.</w:t>
      </w:r>
    </w:p>
    <w:p w:rsidR="00EC6A37" w:rsidRDefault="00EC6A37">
      <w:pPr>
        <w:pStyle w:val="ConsPlusNormal"/>
        <w:jc w:val="both"/>
      </w:pPr>
    </w:p>
    <w:p w:rsidR="00EC6A37" w:rsidRDefault="00EC6A37">
      <w:pPr>
        <w:pStyle w:val="ConsPlusNormal"/>
        <w:jc w:val="center"/>
      </w:pPr>
      <w:r>
        <w:t>7. Другие вопросы оплаты труда</w:t>
      </w:r>
    </w:p>
    <w:p w:rsidR="00EC6A37" w:rsidRDefault="00EC6A37">
      <w:pPr>
        <w:pStyle w:val="ConsPlusNormal"/>
        <w:jc w:val="both"/>
      </w:pPr>
    </w:p>
    <w:p w:rsidR="00EC6A37" w:rsidRDefault="00EC6A37">
      <w:pPr>
        <w:pStyle w:val="ConsPlusNormal"/>
        <w:ind w:firstLine="540"/>
        <w:jc w:val="both"/>
      </w:pPr>
      <w:r>
        <w:t xml:space="preserve">7.1. Из фонда оплаты труда работникам может быть оказана материальная помощь. </w:t>
      </w:r>
      <w:r>
        <w:lastRenderedPageBreak/>
        <w:t>Решение об ее оказании и конкретных размерах принимает руководитель учреждения на основании письменного заявления работника.</w:t>
      </w:r>
    </w:p>
    <w:p w:rsidR="00EC6A37" w:rsidRDefault="00EC6A37">
      <w:pPr>
        <w:pStyle w:val="ConsPlusNormal"/>
        <w:ind w:firstLine="540"/>
        <w:jc w:val="both"/>
      </w:pPr>
      <w:r>
        <w:t>7.2.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EC6A37" w:rsidRDefault="00EC6A37">
      <w:pPr>
        <w:pStyle w:val="ConsPlusNormal"/>
        <w:ind w:firstLine="540"/>
        <w:jc w:val="both"/>
      </w:pPr>
      <w:r>
        <w:t>7.3. По должностям служащих (профессиям рабочих), размеры базовых должностных окладов по которым не определены настоящим положением, размеры окладов устанавливаются по решению руководителя учреждения, но не более чем базовый минимальный оклад по профессиональной квалификационной группе "Должности руководящего состава учреждений культуры, искусства и кинематографии".</w:t>
      </w: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both"/>
      </w:pPr>
    </w:p>
    <w:p w:rsidR="00EC6A37" w:rsidRDefault="00EC6A37">
      <w:pPr>
        <w:pStyle w:val="ConsPlusNormal"/>
        <w:jc w:val="right"/>
      </w:pPr>
      <w:r>
        <w:t>Приложение N 1</w:t>
      </w:r>
    </w:p>
    <w:p w:rsidR="00EC6A37" w:rsidRDefault="00EC6A37">
      <w:pPr>
        <w:pStyle w:val="ConsPlusNormal"/>
        <w:jc w:val="right"/>
      </w:pPr>
      <w:r>
        <w:t>к Положению</w:t>
      </w:r>
    </w:p>
    <w:p w:rsidR="00EC6A37" w:rsidRDefault="00EC6A37">
      <w:pPr>
        <w:pStyle w:val="ConsPlusNormal"/>
        <w:jc w:val="right"/>
      </w:pPr>
      <w:r>
        <w:t>об оплате труда работников</w:t>
      </w:r>
    </w:p>
    <w:p w:rsidR="00EC6A37" w:rsidRDefault="00EC6A37">
      <w:pPr>
        <w:pStyle w:val="ConsPlusNormal"/>
        <w:jc w:val="right"/>
      </w:pPr>
      <w:r>
        <w:t>муниципальных учреждений</w:t>
      </w:r>
    </w:p>
    <w:p w:rsidR="00EC6A37" w:rsidRDefault="00EC6A37">
      <w:pPr>
        <w:pStyle w:val="ConsPlusNormal"/>
        <w:jc w:val="right"/>
      </w:pPr>
      <w:r>
        <w:t>культуры и искусства</w:t>
      </w:r>
    </w:p>
    <w:p w:rsidR="00EC6A37" w:rsidRDefault="00EC6A37">
      <w:pPr>
        <w:pStyle w:val="ConsPlusNormal"/>
        <w:jc w:val="right"/>
      </w:pPr>
      <w:r>
        <w:t>городского округа</w:t>
      </w:r>
    </w:p>
    <w:p w:rsidR="00EC6A37" w:rsidRDefault="00EC6A37">
      <w:pPr>
        <w:pStyle w:val="ConsPlusNormal"/>
        <w:jc w:val="right"/>
      </w:pPr>
      <w:r>
        <w:t>"Город Йошкар-Ола"</w:t>
      </w:r>
    </w:p>
    <w:p w:rsidR="00EC6A37" w:rsidRDefault="00EC6A37">
      <w:pPr>
        <w:pStyle w:val="ConsPlusNormal"/>
        <w:jc w:val="both"/>
      </w:pPr>
    </w:p>
    <w:p w:rsidR="00EC6A37" w:rsidRDefault="00EC6A37">
      <w:pPr>
        <w:pStyle w:val="ConsPlusTitle"/>
        <w:jc w:val="center"/>
      </w:pPr>
      <w:bookmarkStart w:id="7" w:name="P601"/>
      <w:bookmarkEnd w:id="7"/>
      <w:r>
        <w:t>ОБЪЕМНЫЕ ПОКАЗАТЕЛИ</w:t>
      </w:r>
    </w:p>
    <w:p w:rsidR="00EC6A37" w:rsidRDefault="00EC6A37">
      <w:pPr>
        <w:pStyle w:val="ConsPlusTitle"/>
        <w:jc w:val="center"/>
      </w:pPr>
      <w:r>
        <w:t>ДЕЯТЕЛЬНОСТИ МУНИЦИПАЛЬНЫХ УЧРЕЖДЕНИЙ КУЛЬТУРЫ И ИСКУССТВА</w:t>
      </w:r>
    </w:p>
    <w:p w:rsidR="00EC6A37" w:rsidRDefault="00EC6A37">
      <w:pPr>
        <w:pStyle w:val="ConsPlusTitle"/>
        <w:jc w:val="center"/>
      </w:pPr>
      <w:r>
        <w:t>ГОРОДСКОГО ОКРУГА "ГОРОД ЙОШКАР-ОЛА" И ПОРЯДОК ОТНЕСЕНИЯ</w:t>
      </w:r>
    </w:p>
    <w:p w:rsidR="00EC6A37" w:rsidRDefault="00EC6A37">
      <w:pPr>
        <w:pStyle w:val="ConsPlusTitle"/>
        <w:jc w:val="center"/>
      </w:pPr>
      <w:r>
        <w:t>ИХ К ГРУППАМ ПО ОПЛАТЕ ТРУДА РУКОВОДЯЩИХ РАБОТНИКОВ</w:t>
      </w:r>
    </w:p>
    <w:p w:rsidR="00EC6A37" w:rsidRDefault="00EC6A37">
      <w:pPr>
        <w:pStyle w:val="ConsPlusNormal"/>
        <w:jc w:val="center"/>
      </w:pPr>
      <w:r>
        <w:t>Список изменяющих документов</w:t>
      </w:r>
    </w:p>
    <w:p w:rsidR="00EC6A37" w:rsidRDefault="00EC6A37">
      <w:pPr>
        <w:pStyle w:val="ConsPlusNormal"/>
        <w:jc w:val="center"/>
      </w:pPr>
      <w:r>
        <w:t xml:space="preserve">(введены </w:t>
      </w:r>
      <w:hyperlink r:id="rId64" w:history="1">
        <w:r>
          <w:rPr>
            <w:color w:val="0000FF"/>
          </w:rPr>
          <w:t>решением</w:t>
        </w:r>
      </w:hyperlink>
      <w:r>
        <w:t xml:space="preserve"> Собрания депутатов городского округа "Город Йошкар-Ола"</w:t>
      </w:r>
    </w:p>
    <w:p w:rsidR="00EC6A37" w:rsidRDefault="00EC6A37">
      <w:pPr>
        <w:pStyle w:val="ConsPlusNormal"/>
        <w:jc w:val="center"/>
      </w:pPr>
      <w:r>
        <w:t>от 25.11.2015 N 222-VI)</w:t>
      </w:r>
    </w:p>
    <w:p w:rsidR="00EC6A37" w:rsidRDefault="00EC6A37">
      <w:pPr>
        <w:pStyle w:val="ConsPlusNormal"/>
        <w:jc w:val="both"/>
      </w:pPr>
    </w:p>
    <w:p w:rsidR="00EC6A37" w:rsidRDefault="00EC6A37">
      <w:pPr>
        <w:pStyle w:val="ConsPlusNormal"/>
        <w:jc w:val="center"/>
      </w:pPr>
      <w:r>
        <w:t>I. Объемные показатели деятельности муниципальных учреждений</w:t>
      </w:r>
    </w:p>
    <w:p w:rsidR="00EC6A37" w:rsidRDefault="00EC6A37">
      <w:pPr>
        <w:pStyle w:val="ConsPlusNormal"/>
        <w:jc w:val="center"/>
      </w:pPr>
      <w:r>
        <w:t>культуры и искусства городского округа "Город Йошкар-Ола"</w:t>
      </w:r>
    </w:p>
    <w:p w:rsidR="00EC6A37" w:rsidRDefault="00EC6A37">
      <w:pPr>
        <w:pStyle w:val="ConsPlusNormal"/>
        <w:jc w:val="both"/>
      </w:pPr>
    </w:p>
    <w:p w:rsidR="00EC6A37" w:rsidRDefault="00EC6A37">
      <w:pPr>
        <w:pStyle w:val="ConsPlusNormal"/>
        <w:ind w:firstLine="540"/>
        <w:jc w:val="both"/>
      </w:pPr>
      <w:r>
        <w:t>1. К объемным показателям деятельности муниципальных учреждений культуры и искусства городского округа "Город Йошкар-Ола"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Default="00EC6A37">
      <w:pPr>
        <w:pStyle w:val="ConsPlusNormal"/>
        <w:ind w:firstLine="540"/>
        <w:jc w:val="both"/>
      </w:pPr>
      <w:r>
        <w:t>2. Объем деятельности каждого учреждения при определении группы по оплате труда руководителей оценивается в баллах по следующим показателям:</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139"/>
        <w:gridCol w:w="2835"/>
        <w:gridCol w:w="1474"/>
      </w:tblGrid>
      <w:tr w:rsidR="00EC6A37">
        <w:tc>
          <w:tcPr>
            <w:tcW w:w="454" w:type="dxa"/>
          </w:tcPr>
          <w:p w:rsidR="00EC6A37" w:rsidRDefault="00EC6A37">
            <w:pPr>
              <w:pStyle w:val="ConsPlusNormal"/>
            </w:pPr>
          </w:p>
        </w:tc>
        <w:tc>
          <w:tcPr>
            <w:tcW w:w="4139" w:type="dxa"/>
          </w:tcPr>
          <w:p w:rsidR="00EC6A37" w:rsidRDefault="00EC6A37">
            <w:pPr>
              <w:pStyle w:val="ConsPlusNormal"/>
              <w:jc w:val="center"/>
            </w:pPr>
            <w:r>
              <w:t>Наименование показателя</w:t>
            </w:r>
          </w:p>
        </w:tc>
        <w:tc>
          <w:tcPr>
            <w:tcW w:w="2835" w:type="dxa"/>
          </w:tcPr>
          <w:p w:rsidR="00EC6A37" w:rsidRDefault="00EC6A37">
            <w:pPr>
              <w:pStyle w:val="ConsPlusNormal"/>
              <w:jc w:val="center"/>
            </w:pPr>
            <w:r>
              <w:t>Условия расчета баллов</w:t>
            </w:r>
          </w:p>
        </w:tc>
        <w:tc>
          <w:tcPr>
            <w:tcW w:w="1474" w:type="dxa"/>
          </w:tcPr>
          <w:p w:rsidR="00EC6A37" w:rsidRDefault="00EC6A37">
            <w:pPr>
              <w:pStyle w:val="ConsPlusNormal"/>
              <w:jc w:val="center"/>
            </w:pPr>
            <w:r>
              <w:t>Количество баллов</w:t>
            </w:r>
          </w:p>
        </w:tc>
      </w:tr>
      <w:tr w:rsidR="00EC6A37">
        <w:tc>
          <w:tcPr>
            <w:tcW w:w="454" w:type="dxa"/>
          </w:tcPr>
          <w:p w:rsidR="00EC6A37" w:rsidRDefault="00EC6A37">
            <w:pPr>
              <w:pStyle w:val="ConsPlusNormal"/>
              <w:jc w:val="center"/>
            </w:pPr>
            <w:r>
              <w:t>1</w:t>
            </w:r>
          </w:p>
        </w:tc>
        <w:tc>
          <w:tcPr>
            <w:tcW w:w="4139" w:type="dxa"/>
          </w:tcPr>
          <w:p w:rsidR="00EC6A37" w:rsidRDefault="00EC6A37">
            <w:pPr>
              <w:pStyle w:val="ConsPlusNormal"/>
              <w:jc w:val="center"/>
            </w:pPr>
            <w:r>
              <w:t>2</w:t>
            </w:r>
          </w:p>
        </w:tc>
        <w:tc>
          <w:tcPr>
            <w:tcW w:w="2835" w:type="dxa"/>
          </w:tcPr>
          <w:p w:rsidR="00EC6A37" w:rsidRDefault="00EC6A37">
            <w:pPr>
              <w:pStyle w:val="ConsPlusNormal"/>
              <w:jc w:val="center"/>
            </w:pPr>
            <w:r>
              <w:t>3</w:t>
            </w:r>
          </w:p>
        </w:tc>
        <w:tc>
          <w:tcPr>
            <w:tcW w:w="1474" w:type="dxa"/>
          </w:tcPr>
          <w:p w:rsidR="00EC6A37" w:rsidRDefault="00EC6A37">
            <w:pPr>
              <w:pStyle w:val="ConsPlusNormal"/>
              <w:jc w:val="center"/>
            </w:pPr>
            <w:r>
              <w:t>4</w:t>
            </w:r>
          </w:p>
        </w:tc>
      </w:tr>
      <w:tr w:rsidR="00EC6A37">
        <w:tc>
          <w:tcPr>
            <w:tcW w:w="8902" w:type="dxa"/>
            <w:gridSpan w:val="4"/>
          </w:tcPr>
          <w:p w:rsidR="00EC6A37" w:rsidRDefault="00EC6A37">
            <w:pPr>
              <w:pStyle w:val="ConsPlusNormal"/>
              <w:jc w:val="center"/>
            </w:pPr>
            <w:r>
              <w:t>Культурно-досуговые учреждения</w:t>
            </w:r>
          </w:p>
        </w:tc>
      </w:tr>
      <w:tr w:rsidR="00EC6A37">
        <w:tc>
          <w:tcPr>
            <w:tcW w:w="454" w:type="dxa"/>
          </w:tcPr>
          <w:p w:rsidR="00EC6A37" w:rsidRDefault="00EC6A37">
            <w:pPr>
              <w:pStyle w:val="ConsPlusNormal"/>
              <w:jc w:val="center"/>
            </w:pPr>
            <w:r>
              <w:t>1.</w:t>
            </w:r>
          </w:p>
        </w:tc>
        <w:tc>
          <w:tcPr>
            <w:tcW w:w="4139" w:type="dxa"/>
          </w:tcPr>
          <w:p w:rsidR="00EC6A37" w:rsidRDefault="00EC6A37">
            <w:pPr>
              <w:pStyle w:val="ConsPlusNormal"/>
              <w:jc w:val="both"/>
            </w:pPr>
            <w:r>
              <w:t>Количество клубных формирований</w:t>
            </w:r>
          </w:p>
        </w:tc>
        <w:tc>
          <w:tcPr>
            <w:tcW w:w="2835" w:type="dxa"/>
          </w:tcPr>
          <w:p w:rsidR="00EC6A37" w:rsidRDefault="00EC6A37">
            <w:pPr>
              <w:pStyle w:val="ConsPlusNormal"/>
              <w:jc w:val="center"/>
            </w:pPr>
            <w:r>
              <w:t>за одно клубное формирование</w:t>
            </w:r>
          </w:p>
        </w:tc>
        <w:tc>
          <w:tcPr>
            <w:tcW w:w="1474" w:type="dxa"/>
          </w:tcPr>
          <w:p w:rsidR="00EC6A37" w:rsidRDefault="00EC6A37">
            <w:pPr>
              <w:pStyle w:val="ConsPlusNormal"/>
              <w:jc w:val="center"/>
            </w:pPr>
            <w:r>
              <w:t>5</w:t>
            </w:r>
          </w:p>
        </w:tc>
      </w:tr>
      <w:tr w:rsidR="00EC6A37">
        <w:tc>
          <w:tcPr>
            <w:tcW w:w="454" w:type="dxa"/>
          </w:tcPr>
          <w:p w:rsidR="00EC6A37" w:rsidRDefault="00EC6A37">
            <w:pPr>
              <w:pStyle w:val="ConsPlusNormal"/>
              <w:jc w:val="center"/>
            </w:pPr>
            <w:r>
              <w:t>2.</w:t>
            </w:r>
          </w:p>
        </w:tc>
        <w:tc>
          <w:tcPr>
            <w:tcW w:w="4139" w:type="dxa"/>
          </w:tcPr>
          <w:p w:rsidR="00EC6A37" w:rsidRDefault="00EC6A37">
            <w:pPr>
              <w:pStyle w:val="ConsPlusNormal"/>
              <w:jc w:val="both"/>
            </w:pPr>
            <w:r>
              <w:t xml:space="preserve">Количество культурно-досуговых мероприятий на платной основе на </w:t>
            </w:r>
            <w:r>
              <w:lastRenderedPageBreak/>
              <w:t>одного творческого работника</w:t>
            </w:r>
          </w:p>
        </w:tc>
        <w:tc>
          <w:tcPr>
            <w:tcW w:w="2835" w:type="dxa"/>
          </w:tcPr>
          <w:p w:rsidR="00EC6A37" w:rsidRDefault="00EC6A37">
            <w:pPr>
              <w:pStyle w:val="ConsPlusNormal"/>
              <w:jc w:val="center"/>
            </w:pPr>
            <w:r>
              <w:lastRenderedPageBreak/>
              <w:t>за каждое мероприятие</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lastRenderedPageBreak/>
              <w:t>3.</w:t>
            </w:r>
          </w:p>
        </w:tc>
        <w:tc>
          <w:tcPr>
            <w:tcW w:w="4139" w:type="dxa"/>
          </w:tcPr>
          <w:p w:rsidR="00EC6A37" w:rsidRDefault="00EC6A37">
            <w:pPr>
              <w:pStyle w:val="ConsPlusNormal"/>
              <w:jc w:val="both"/>
            </w:pPr>
            <w:r>
              <w:t>Количество коллективов, имеющих звание "народный", "образцовый"</w:t>
            </w:r>
          </w:p>
        </w:tc>
        <w:tc>
          <w:tcPr>
            <w:tcW w:w="2835" w:type="dxa"/>
          </w:tcPr>
          <w:p w:rsidR="00EC6A37" w:rsidRDefault="00EC6A37">
            <w:pPr>
              <w:pStyle w:val="ConsPlusNormal"/>
              <w:jc w:val="center"/>
            </w:pPr>
            <w:r>
              <w:t>за каждый коллектив</w:t>
            </w:r>
          </w:p>
        </w:tc>
        <w:tc>
          <w:tcPr>
            <w:tcW w:w="1474" w:type="dxa"/>
          </w:tcPr>
          <w:p w:rsidR="00EC6A37" w:rsidRDefault="00EC6A37">
            <w:pPr>
              <w:pStyle w:val="ConsPlusNormal"/>
              <w:jc w:val="center"/>
            </w:pPr>
            <w:r>
              <w:t>10</w:t>
            </w:r>
          </w:p>
        </w:tc>
      </w:tr>
      <w:tr w:rsidR="00EC6A37">
        <w:tc>
          <w:tcPr>
            <w:tcW w:w="454" w:type="dxa"/>
          </w:tcPr>
          <w:p w:rsidR="00EC6A37" w:rsidRDefault="00EC6A37">
            <w:pPr>
              <w:pStyle w:val="ConsPlusNormal"/>
              <w:jc w:val="center"/>
            </w:pPr>
            <w:r>
              <w:t>4.</w:t>
            </w:r>
          </w:p>
        </w:tc>
        <w:tc>
          <w:tcPr>
            <w:tcW w:w="4139" w:type="dxa"/>
          </w:tcPr>
          <w:p w:rsidR="00EC6A37" w:rsidRDefault="00EC6A37">
            <w:pPr>
              <w:pStyle w:val="ConsPlusNormal"/>
              <w:jc w:val="both"/>
            </w:pPr>
            <w:r>
              <w:t>Количество концертов, ими данных</w:t>
            </w:r>
          </w:p>
        </w:tc>
        <w:tc>
          <w:tcPr>
            <w:tcW w:w="2835" w:type="dxa"/>
          </w:tcPr>
          <w:p w:rsidR="00EC6A37" w:rsidRDefault="00EC6A37">
            <w:pPr>
              <w:pStyle w:val="ConsPlusNormal"/>
              <w:jc w:val="center"/>
            </w:pPr>
            <w:r>
              <w:t>за каждый концерт</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t>5.</w:t>
            </w:r>
          </w:p>
        </w:tc>
        <w:tc>
          <w:tcPr>
            <w:tcW w:w="4139" w:type="dxa"/>
          </w:tcPr>
          <w:p w:rsidR="00EC6A37" w:rsidRDefault="00EC6A37">
            <w:pPr>
              <w:pStyle w:val="ConsPlusNormal"/>
              <w:jc w:val="both"/>
            </w:pPr>
            <w:r>
              <w:t>Количество видов платных услуг</w:t>
            </w:r>
          </w:p>
        </w:tc>
        <w:tc>
          <w:tcPr>
            <w:tcW w:w="2835" w:type="dxa"/>
          </w:tcPr>
          <w:p w:rsidR="00EC6A37" w:rsidRDefault="00EC6A37">
            <w:pPr>
              <w:pStyle w:val="ConsPlusNormal"/>
              <w:jc w:val="center"/>
            </w:pPr>
            <w:r>
              <w:t>за каждый вид платных услуг</w:t>
            </w:r>
          </w:p>
        </w:tc>
        <w:tc>
          <w:tcPr>
            <w:tcW w:w="1474" w:type="dxa"/>
          </w:tcPr>
          <w:p w:rsidR="00EC6A37" w:rsidRDefault="00EC6A37">
            <w:pPr>
              <w:pStyle w:val="ConsPlusNormal"/>
              <w:jc w:val="center"/>
            </w:pPr>
            <w:r>
              <w:t>1</w:t>
            </w:r>
          </w:p>
        </w:tc>
      </w:tr>
      <w:tr w:rsidR="00EC6A37">
        <w:tc>
          <w:tcPr>
            <w:tcW w:w="454" w:type="dxa"/>
            <w:vMerge w:val="restart"/>
          </w:tcPr>
          <w:p w:rsidR="00EC6A37" w:rsidRDefault="00EC6A37" w:rsidP="001D7847">
            <w:pPr>
              <w:pStyle w:val="ConsPlusNormal"/>
              <w:jc w:val="both"/>
            </w:pPr>
            <w:r>
              <w:t>6.</w:t>
            </w:r>
          </w:p>
        </w:tc>
        <w:tc>
          <w:tcPr>
            <w:tcW w:w="4139" w:type="dxa"/>
          </w:tcPr>
          <w:p w:rsidR="00EC6A37" w:rsidRDefault="001D7847" w:rsidP="001D7847">
            <w:pPr>
              <w:pStyle w:val="ConsPlusNormal"/>
              <w:jc w:val="both"/>
            </w:pPr>
            <w:r w:rsidRPr="001D7847">
              <w:t>Наличие победителей конкурсов, выставок:</w:t>
            </w:r>
          </w:p>
        </w:tc>
        <w:tc>
          <w:tcPr>
            <w:tcW w:w="2835" w:type="dxa"/>
          </w:tcPr>
          <w:p w:rsidR="00EC6A37" w:rsidRDefault="00EC6A37" w:rsidP="001D7847">
            <w:pPr>
              <w:pStyle w:val="ConsPlusNormal"/>
              <w:jc w:val="both"/>
            </w:pPr>
          </w:p>
        </w:tc>
        <w:tc>
          <w:tcPr>
            <w:tcW w:w="1474" w:type="dxa"/>
          </w:tcPr>
          <w:p w:rsidR="00EC6A37" w:rsidRDefault="00EC6A37">
            <w:pPr>
              <w:pStyle w:val="ConsPlusNormal"/>
            </w:pP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городских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1</w:t>
            </w: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республиканских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2</w:t>
            </w:r>
          </w:p>
        </w:tc>
      </w:tr>
      <w:tr w:rsidR="001D7847">
        <w:tc>
          <w:tcPr>
            <w:tcW w:w="454" w:type="dxa"/>
            <w:vMerge/>
          </w:tcPr>
          <w:p w:rsidR="001D7847" w:rsidRDefault="001D7847" w:rsidP="001D7847">
            <w:pPr>
              <w:pStyle w:val="ConsPlusNormal"/>
              <w:jc w:val="both"/>
            </w:pPr>
          </w:p>
        </w:tc>
        <w:tc>
          <w:tcPr>
            <w:tcW w:w="4139" w:type="dxa"/>
          </w:tcPr>
          <w:p w:rsidR="001D7847" w:rsidRPr="001D7847" w:rsidRDefault="001D7847" w:rsidP="001D7847">
            <w:pPr>
              <w:pStyle w:val="ConsPlusNormal"/>
              <w:jc w:val="both"/>
            </w:pPr>
            <w:r w:rsidRPr="001D7847">
              <w:t>всероссийских, межрегиональных, международных</w:t>
            </w:r>
          </w:p>
        </w:tc>
        <w:tc>
          <w:tcPr>
            <w:tcW w:w="2835" w:type="dxa"/>
          </w:tcPr>
          <w:p w:rsidR="001D7847" w:rsidRDefault="001D7847" w:rsidP="001D7847">
            <w:pPr>
              <w:pStyle w:val="ConsPlusNormal"/>
              <w:jc w:val="both"/>
            </w:pPr>
            <w:r>
              <w:t>за каждое участие</w:t>
            </w:r>
          </w:p>
        </w:tc>
        <w:tc>
          <w:tcPr>
            <w:tcW w:w="1474" w:type="dxa"/>
          </w:tcPr>
          <w:p w:rsidR="001D7847" w:rsidRDefault="001D7847">
            <w:pPr>
              <w:pStyle w:val="ConsPlusNormal"/>
              <w:jc w:val="center"/>
            </w:pPr>
            <w:r>
              <w:t>3</w:t>
            </w:r>
          </w:p>
        </w:tc>
      </w:tr>
      <w:tr w:rsidR="00EC6A37">
        <w:tc>
          <w:tcPr>
            <w:tcW w:w="454" w:type="dxa"/>
          </w:tcPr>
          <w:p w:rsidR="00EC6A37" w:rsidRDefault="00EC6A37">
            <w:pPr>
              <w:pStyle w:val="ConsPlusNormal"/>
              <w:jc w:val="center"/>
            </w:pPr>
            <w:r>
              <w:t>7.</w:t>
            </w:r>
          </w:p>
        </w:tc>
        <w:tc>
          <w:tcPr>
            <w:tcW w:w="4139" w:type="dxa"/>
          </w:tcPr>
          <w:p w:rsidR="00EC6A37" w:rsidRDefault="00EC6A37">
            <w:pPr>
              <w:pStyle w:val="ConsPlusNormal"/>
              <w:jc w:val="both"/>
            </w:pPr>
            <w:r>
              <w:t>Численность участников в постоянно действующих в течение года кружках художественной самодеятельности</w:t>
            </w:r>
          </w:p>
        </w:tc>
        <w:tc>
          <w:tcPr>
            <w:tcW w:w="2835" w:type="dxa"/>
          </w:tcPr>
          <w:p w:rsidR="00EC6A37" w:rsidRDefault="00EC6A37">
            <w:pPr>
              <w:pStyle w:val="ConsPlusNormal"/>
              <w:jc w:val="center"/>
            </w:pPr>
            <w:r>
              <w:t>за каждые 20 участников художественной самодеятельности на 1 работника кружка</w:t>
            </w:r>
          </w:p>
        </w:tc>
        <w:tc>
          <w:tcPr>
            <w:tcW w:w="1474" w:type="dxa"/>
          </w:tcPr>
          <w:p w:rsidR="00EC6A37" w:rsidRDefault="00EC6A37">
            <w:pPr>
              <w:pStyle w:val="ConsPlusNormal"/>
              <w:jc w:val="center"/>
            </w:pPr>
            <w:r>
              <w:t>5</w:t>
            </w:r>
          </w:p>
        </w:tc>
      </w:tr>
      <w:tr w:rsidR="00EC6A37">
        <w:tc>
          <w:tcPr>
            <w:tcW w:w="454" w:type="dxa"/>
          </w:tcPr>
          <w:p w:rsidR="00EC6A37" w:rsidRDefault="00EC6A37">
            <w:pPr>
              <w:pStyle w:val="ConsPlusNormal"/>
              <w:jc w:val="center"/>
            </w:pPr>
            <w:r>
              <w:t>8.</w:t>
            </w:r>
          </w:p>
        </w:tc>
        <w:tc>
          <w:tcPr>
            <w:tcW w:w="4139" w:type="dxa"/>
          </w:tcPr>
          <w:p w:rsidR="00EC6A37" w:rsidRDefault="00EC6A37">
            <w:pPr>
              <w:pStyle w:val="ConsPlusNormal"/>
              <w:jc w:val="both"/>
            </w:pPr>
            <w:r>
              <w:t>Количество работников, повысивших квалификацию и получивших удостоверения в течение года</w:t>
            </w:r>
          </w:p>
        </w:tc>
        <w:tc>
          <w:tcPr>
            <w:tcW w:w="2835" w:type="dxa"/>
          </w:tcPr>
          <w:p w:rsidR="00EC6A37" w:rsidRDefault="00EC6A37">
            <w:pPr>
              <w:pStyle w:val="ConsPlusNormal"/>
              <w:jc w:val="center"/>
            </w:pPr>
            <w:r>
              <w:t>за каждого</w:t>
            </w:r>
          </w:p>
        </w:tc>
        <w:tc>
          <w:tcPr>
            <w:tcW w:w="1474" w:type="dxa"/>
          </w:tcPr>
          <w:p w:rsidR="00EC6A37" w:rsidRDefault="00EC6A37">
            <w:pPr>
              <w:pStyle w:val="ConsPlusNormal"/>
              <w:jc w:val="center"/>
            </w:pPr>
            <w:r>
              <w:t>1</w:t>
            </w:r>
          </w:p>
        </w:tc>
      </w:tr>
      <w:tr w:rsidR="00EC6A37">
        <w:tc>
          <w:tcPr>
            <w:tcW w:w="454" w:type="dxa"/>
          </w:tcPr>
          <w:p w:rsidR="00EC6A37" w:rsidRDefault="00EC6A37">
            <w:pPr>
              <w:pStyle w:val="ConsPlusNormal"/>
              <w:jc w:val="center"/>
            </w:pPr>
            <w:r>
              <w:t>9.</w:t>
            </w:r>
          </w:p>
        </w:tc>
        <w:tc>
          <w:tcPr>
            <w:tcW w:w="4139" w:type="dxa"/>
          </w:tcPr>
          <w:p w:rsidR="00EC6A37" w:rsidRDefault="00EC6A37">
            <w:pPr>
              <w:pStyle w:val="ConsPlusNormal"/>
              <w:jc w:val="both"/>
            </w:pPr>
            <w:r>
              <w:t>Количество молодых специалистов</w:t>
            </w:r>
          </w:p>
        </w:tc>
        <w:tc>
          <w:tcPr>
            <w:tcW w:w="2835" w:type="dxa"/>
          </w:tcPr>
          <w:p w:rsidR="00EC6A37" w:rsidRDefault="00EC6A37">
            <w:pPr>
              <w:pStyle w:val="ConsPlusNormal"/>
              <w:jc w:val="center"/>
            </w:pPr>
            <w:r>
              <w:t>за каждого</w:t>
            </w:r>
          </w:p>
        </w:tc>
        <w:tc>
          <w:tcPr>
            <w:tcW w:w="1474" w:type="dxa"/>
          </w:tcPr>
          <w:p w:rsidR="00EC6A37" w:rsidRDefault="00EC6A37">
            <w:pPr>
              <w:pStyle w:val="ConsPlusNormal"/>
              <w:jc w:val="center"/>
            </w:pPr>
            <w:r>
              <w:t>0,5</w:t>
            </w:r>
          </w:p>
        </w:tc>
      </w:tr>
      <w:tr w:rsidR="00EC6A37">
        <w:tc>
          <w:tcPr>
            <w:tcW w:w="454" w:type="dxa"/>
          </w:tcPr>
          <w:p w:rsidR="00EC6A37" w:rsidRDefault="00EC6A37">
            <w:pPr>
              <w:pStyle w:val="ConsPlusNormal"/>
              <w:jc w:val="center"/>
            </w:pPr>
            <w:r>
              <w:t>10.</w:t>
            </w:r>
          </w:p>
        </w:tc>
        <w:tc>
          <w:tcPr>
            <w:tcW w:w="4139" w:type="dxa"/>
          </w:tcPr>
          <w:p w:rsidR="00EC6A37" w:rsidRDefault="00EC6A37">
            <w:pPr>
              <w:pStyle w:val="ConsPlusNormal"/>
              <w:jc w:val="both"/>
            </w:pPr>
            <w:r>
              <w:t xml:space="preserve">Наличие сайта учреждения, заполняемого и обновляемого в соответствии с требованиями Федерального </w:t>
            </w:r>
            <w:hyperlink r:id="rId65" w:history="1">
              <w:r>
                <w:rPr>
                  <w:color w:val="0000FF"/>
                </w:rPr>
                <w:t>закона</w:t>
              </w:r>
            </w:hyperlink>
            <w:r>
              <w:t xml:space="preserve"> от 09.10.1992 N 3612-1 "Основы законодательства Российской Федерации о культуре"</w:t>
            </w:r>
          </w:p>
        </w:tc>
        <w:tc>
          <w:tcPr>
            <w:tcW w:w="2835" w:type="dxa"/>
          </w:tcPr>
          <w:p w:rsidR="00EC6A37" w:rsidRDefault="00EC6A37">
            <w:pPr>
              <w:pStyle w:val="ConsPlusNormal"/>
            </w:pPr>
          </w:p>
        </w:tc>
        <w:tc>
          <w:tcPr>
            <w:tcW w:w="1474" w:type="dxa"/>
          </w:tcPr>
          <w:p w:rsidR="00EC6A37" w:rsidRDefault="00EC6A37">
            <w:pPr>
              <w:pStyle w:val="ConsPlusNormal"/>
              <w:jc w:val="center"/>
            </w:pPr>
            <w:r>
              <w:t>10</w:t>
            </w:r>
          </w:p>
        </w:tc>
      </w:tr>
    </w:tbl>
    <w:p w:rsidR="00EC6A37" w:rsidRDefault="00EC6A37">
      <w:pPr>
        <w:pStyle w:val="ConsPlusNormal"/>
        <w:jc w:val="both"/>
      </w:pPr>
    </w:p>
    <w:p w:rsidR="001D7847" w:rsidRPr="001D7847" w:rsidRDefault="001D7847" w:rsidP="001D7847">
      <w:pPr>
        <w:pStyle w:val="ConsPlusNormal"/>
        <w:jc w:val="both"/>
      </w:pPr>
      <w:r>
        <w:t>(строка 6 в редакции решения</w:t>
      </w:r>
      <w:r w:rsidRPr="001D7847">
        <w:t xml:space="preserve"> </w:t>
      </w:r>
      <w:r>
        <w:t xml:space="preserve">Собрания депутатов городского округа "Город Йошкар-Ола"  от 28.02.2018 </w:t>
      </w:r>
      <w:r w:rsidRPr="001D7847">
        <w:rPr>
          <w:rFonts w:asciiTheme="minorHAnsi" w:hAnsiTheme="minorHAnsi"/>
          <w:szCs w:val="22"/>
        </w:rPr>
        <w:t>№ 627-VI</w:t>
      </w:r>
      <w:r>
        <w:t>)</w:t>
      </w:r>
    </w:p>
    <w:p w:rsidR="001D7847" w:rsidRDefault="001D7847">
      <w:pPr>
        <w:pStyle w:val="ConsPlusNormal"/>
        <w:jc w:val="both"/>
      </w:pPr>
    </w:p>
    <w:p w:rsidR="001D7847" w:rsidRDefault="001D7847">
      <w:pPr>
        <w:pStyle w:val="ConsPlusNormal"/>
        <w:jc w:val="both"/>
      </w:pPr>
    </w:p>
    <w:p w:rsidR="00EC6A37" w:rsidRDefault="00EC6A37">
      <w:pPr>
        <w:pStyle w:val="ConsPlusNormal"/>
        <w:ind w:firstLine="540"/>
        <w:jc w:val="both"/>
      </w:pPr>
      <w:r>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Default="00EC6A37">
      <w:pPr>
        <w:pStyle w:val="ConsPlusNormal"/>
        <w:ind w:firstLine="540"/>
        <w:jc w:val="both"/>
      </w:pPr>
      <w:r>
        <w:t>4.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EC6A37" w:rsidRDefault="00EC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438"/>
        <w:gridCol w:w="1871"/>
        <w:gridCol w:w="1587"/>
        <w:gridCol w:w="1587"/>
        <w:gridCol w:w="907"/>
      </w:tblGrid>
      <w:tr w:rsidR="00EC6A37">
        <w:tc>
          <w:tcPr>
            <w:tcW w:w="397" w:type="dxa"/>
            <w:vMerge w:val="restart"/>
          </w:tcPr>
          <w:p w:rsidR="00EC6A37" w:rsidRDefault="00EC6A37">
            <w:pPr>
              <w:pStyle w:val="ConsPlusNormal"/>
            </w:pPr>
          </w:p>
        </w:tc>
        <w:tc>
          <w:tcPr>
            <w:tcW w:w="2438" w:type="dxa"/>
            <w:vMerge w:val="restart"/>
          </w:tcPr>
          <w:p w:rsidR="00EC6A37" w:rsidRDefault="00EC6A37">
            <w:pPr>
              <w:pStyle w:val="ConsPlusNormal"/>
              <w:jc w:val="center"/>
            </w:pPr>
            <w:r>
              <w:t>Тип (вид) учреждения</w:t>
            </w:r>
          </w:p>
        </w:tc>
        <w:tc>
          <w:tcPr>
            <w:tcW w:w="5952" w:type="dxa"/>
            <w:gridSpan w:val="4"/>
          </w:tcPr>
          <w:p w:rsidR="00EC6A37" w:rsidRDefault="00EC6A37">
            <w:pPr>
              <w:pStyle w:val="ConsPlusNormal"/>
              <w:jc w:val="center"/>
            </w:pPr>
            <w:r>
              <w:t>Группа, к которой учреждение относится по оплате труда руководителей по сумме баллов</w:t>
            </w:r>
          </w:p>
        </w:tc>
      </w:tr>
      <w:tr w:rsidR="00EC6A37">
        <w:tc>
          <w:tcPr>
            <w:tcW w:w="397" w:type="dxa"/>
            <w:vMerge/>
          </w:tcPr>
          <w:p w:rsidR="00EC6A37" w:rsidRDefault="00EC6A37"/>
        </w:tc>
        <w:tc>
          <w:tcPr>
            <w:tcW w:w="2438" w:type="dxa"/>
            <w:vMerge/>
          </w:tcPr>
          <w:p w:rsidR="00EC6A37" w:rsidRDefault="00EC6A37"/>
        </w:tc>
        <w:tc>
          <w:tcPr>
            <w:tcW w:w="1871" w:type="dxa"/>
          </w:tcPr>
          <w:p w:rsidR="00EC6A37" w:rsidRDefault="00EC6A37">
            <w:pPr>
              <w:pStyle w:val="ConsPlusNormal"/>
              <w:jc w:val="center"/>
            </w:pPr>
            <w:r>
              <w:t>I</w:t>
            </w:r>
          </w:p>
        </w:tc>
        <w:tc>
          <w:tcPr>
            <w:tcW w:w="1587" w:type="dxa"/>
          </w:tcPr>
          <w:p w:rsidR="00EC6A37" w:rsidRDefault="00EC6A37">
            <w:pPr>
              <w:pStyle w:val="ConsPlusNormal"/>
              <w:jc w:val="center"/>
            </w:pPr>
            <w:r>
              <w:t>II</w:t>
            </w:r>
          </w:p>
        </w:tc>
        <w:tc>
          <w:tcPr>
            <w:tcW w:w="1587" w:type="dxa"/>
          </w:tcPr>
          <w:p w:rsidR="00EC6A37" w:rsidRDefault="00EC6A37">
            <w:pPr>
              <w:pStyle w:val="ConsPlusNormal"/>
              <w:jc w:val="center"/>
            </w:pPr>
            <w:r>
              <w:t>III</w:t>
            </w:r>
          </w:p>
        </w:tc>
        <w:tc>
          <w:tcPr>
            <w:tcW w:w="907" w:type="dxa"/>
          </w:tcPr>
          <w:p w:rsidR="00EC6A37" w:rsidRDefault="00EC6A37">
            <w:pPr>
              <w:pStyle w:val="ConsPlusNormal"/>
              <w:jc w:val="center"/>
            </w:pPr>
            <w:r>
              <w:t>IV</w:t>
            </w:r>
          </w:p>
        </w:tc>
      </w:tr>
      <w:tr w:rsidR="00EC6A37">
        <w:tc>
          <w:tcPr>
            <w:tcW w:w="397" w:type="dxa"/>
          </w:tcPr>
          <w:p w:rsidR="00EC6A37" w:rsidRDefault="00EC6A37">
            <w:pPr>
              <w:pStyle w:val="ConsPlusNormal"/>
            </w:pPr>
          </w:p>
        </w:tc>
        <w:tc>
          <w:tcPr>
            <w:tcW w:w="2438" w:type="dxa"/>
          </w:tcPr>
          <w:p w:rsidR="00EC6A37" w:rsidRDefault="00EC6A37">
            <w:pPr>
              <w:pStyle w:val="ConsPlusNormal"/>
            </w:pPr>
            <w:r>
              <w:t>Учреждения культуры и искусства</w:t>
            </w:r>
          </w:p>
        </w:tc>
        <w:tc>
          <w:tcPr>
            <w:tcW w:w="1871" w:type="dxa"/>
          </w:tcPr>
          <w:p w:rsidR="00EC6A37" w:rsidRDefault="00EC6A37">
            <w:pPr>
              <w:pStyle w:val="ConsPlusNormal"/>
              <w:jc w:val="center"/>
            </w:pPr>
            <w:r>
              <w:t>500 и свыше 500</w:t>
            </w:r>
          </w:p>
        </w:tc>
        <w:tc>
          <w:tcPr>
            <w:tcW w:w="1587" w:type="dxa"/>
          </w:tcPr>
          <w:p w:rsidR="00EC6A37" w:rsidRDefault="00EC6A37">
            <w:pPr>
              <w:pStyle w:val="ConsPlusNormal"/>
              <w:jc w:val="center"/>
            </w:pPr>
            <w:r>
              <w:t>от 350 до 500</w:t>
            </w:r>
          </w:p>
        </w:tc>
        <w:tc>
          <w:tcPr>
            <w:tcW w:w="1587" w:type="dxa"/>
          </w:tcPr>
          <w:p w:rsidR="00EC6A37" w:rsidRDefault="00EC6A37">
            <w:pPr>
              <w:pStyle w:val="ConsPlusNormal"/>
              <w:jc w:val="center"/>
            </w:pPr>
            <w:r>
              <w:t>от 200 до 350</w:t>
            </w:r>
          </w:p>
        </w:tc>
        <w:tc>
          <w:tcPr>
            <w:tcW w:w="907" w:type="dxa"/>
          </w:tcPr>
          <w:p w:rsidR="00EC6A37" w:rsidRDefault="00EC6A37">
            <w:pPr>
              <w:pStyle w:val="ConsPlusNormal"/>
              <w:jc w:val="center"/>
            </w:pPr>
            <w:r>
              <w:t>до 200</w:t>
            </w:r>
          </w:p>
        </w:tc>
      </w:tr>
    </w:tbl>
    <w:p w:rsidR="00EC6A37" w:rsidRDefault="00EC6A37">
      <w:pPr>
        <w:pStyle w:val="ConsPlusNormal"/>
        <w:jc w:val="both"/>
      </w:pPr>
    </w:p>
    <w:p w:rsidR="00EC6A37" w:rsidRDefault="00EC6A37">
      <w:pPr>
        <w:pStyle w:val="ConsPlusNormal"/>
        <w:jc w:val="center"/>
      </w:pPr>
      <w:r>
        <w:t>II. Порядок отнесения учреждений к группам по оплате труда</w:t>
      </w:r>
    </w:p>
    <w:p w:rsidR="00EC6A37" w:rsidRDefault="00EC6A37">
      <w:pPr>
        <w:pStyle w:val="ConsPlusNormal"/>
        <w:jc w:val="center"/>
      </w:pPr>
      <w:r>
        <w:t>руководящих работников</w:t>
      </w:r>
    </w:p>
    <w:p w:rsidR="00EC6A37" w:rsidRDefault="00EC6A37">
      <w:pPr>
        <w:pStyle w:val="ConsPlusNormal"/>
        <w:jc w:val="both"/>
      </w:pPr>
    </w:p>
    <w:p w:rsidR="00EC6A37" w:rsidRDefault="00EC6A37">
      <w:pPr>
        <w:pStyle w:val="ConsPlusNormal"/>
        <w:ind w:firstLine="540"/>
        <w:jc w:val="both"/>
      </w:pPr>
      <w:r>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Default="00EC6A37">
      <w:pPr>
        <w:pStyle w:val="ConsPlusNormal"/>
        <w:ind w:firstLine="540"/>
        <w:jc w:val="both"/>
      </w:pPr>
      <w:r>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Default="00EC6A37">
      <w:pPr>
        <w:pStyle w:val="ConsPlusNormal"/>
        <w:ind w:firstLine="540"/>
        <w:jc w:val="both"/>
      </w:pPr>
      <w:r>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Default="00EC6A37" w:rsidP="00EC6A37">
      <w:pPr>
        <w:pStyle w:val="ConsPlusNormal"/>
        <w:ind w:firstLine="540"/>
        <w:jc w:val="both"/>
      </w:pPr>
    </w:p>
    <w:p w:rsidR="00EC6A37" w:rsidRPr="00EC6A37" w:rsidRDefault="00EC6A37" w:rsidP="00145FF0">
      <w:pPr>
        <w:pStyle w:val="ConsPlusNormal"/>
        <w:ind w:firstLine="540"/>
        <w:jc w:val="right"/>
      </w:pPr>
      <w:r w:rsidRPr="00EC6A37">
        <w:t>Приложение № 2</w:t>
      </w:r>
    </w:p>
    <w:p w:rsidR="00EC6A37" w:rsidRPr="00EC6A37" w:rsidRDefault="00EC6A37" w:rsidP="00145FF0">
      <w:pPr>
        <w:pStyle w:val="ConsPlusNormal"/>
        <w:ind w:left="3540" w:firstLine="708"/>
        <w:jc w:val="right"/>
      </w:pPr>
      <w:r w:rsidRPr="00EC6A37">
        <w:t xml:space="preserve">к Положению об оплате труда работников муниципальных учреждений культуры и искусства городского округа «Город Йошкар-Ола» (в редакции решения Собрания депутатов городского округа «Город Йошкар-Ола» </w:t>
      </w:r>
      <w:r w:rsidRPr="00EC6A37">
        <w:br/>
        <w:t>от 25 декабря 2015 года №249-VI)</w:t>
      </w:r>
    </w:p>
    <w:p w:rsidR="00EC6A37" w:rsidRPr="00EC6A37" w:rsidRDefault="00EC6A37" w:rsidP="00145FF0">
      <w:pPr>
        <w:pStyle w:val="ConsPlusNormal"/>
        <w:ind w:firstLine="540"/>
        <w:jc w:val="right"/>
      </w:pPr>
    </w:p>
    <w:p w:rsidR="00EC6A37" w:rsidRPr="007056A7" w:rsidRDefault="00EC6A37" w:rsidP="00EC6A37">
      <w:pPr>
        <w:pStyle w:val="ConsPlusNormal"/>
        <w:ind w:firstLine="540"/>
        <w:jc w:val="both"/>
      </w:pPr>
      <w:r>
        <w:t>Объемные п</w:t>
      </w:r>
      <w:r w:rsidRPr="00131308">
        <w:t>оказатели</w:t>
      </w:r>
      <w:r>
        <w:t xml:space="preserve"> </w:t>
      </w:r>
      <w:r w:rsidRPr="007056A7">
        <w:t xml:space="preserve">деятельности муниципального учреждения культуры «Централизованная библиотечная система г. Йошкар-Олы» и порядок отнесения к группам по оплате труда руководящих </w:t>
      </w:r>
      <w:r>
        <w:t>р</w:t>
      </w:r>
      <w:r w:rsidRPr="007056A7">
        <w:t>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 Объемные показатели деятельности муниципального учреждения культуры «Централизованная библиотечная система г.Йошкар-Олы»</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1. К объемным показателям деятельности муниципального учреждения культуры «Централизованная библиотечная система г.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Pr="00EC6A37" w:rsidRDefault="00EC6A37" w:rsidP="00EC6A37">
      <w:pPr>
        <w:pStyle w:val="ConsPlusNormal"/>
        <w:ind w:firstLine="540"/>
        <w:jc w:val="both"/>
      </w:pPr>
      <w:r w:rsidRPr="00EC6A37">
        <w:t>2. Объем деятельности учреждения при определении группы по оплате труда руководителей оценивается в баллах по следующим показателям:</w:t>
      </w:r>
    </w:p>
    <w:p w:rsidR="00EC6A37" w:rsidRPr="00EC6A37" w:rsidRDefault="00EC6A37" w:rsidP="00EC6A37">
      <w:pPr>
        <w:pStyle w:val="ConsPlusNormal"/>
        <w:ind w:firstLine="540"/>
        <w:jc w:val="both"/>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4321"/>
        <w:gridCol w:w="2703"/>
        <w:gridCol w:w="1792"/>
      </w:tblGrid>
      <w:tr w:rsidR="00EC6A37" w:rsidRPr="00131308" w:rsidTr="00841DE3">
        <w:trPr>
          <w:trHeight w:val="648"/>
        </w:trPr>
        <w:tc>
          <w:tcPr>
            <w:tcW w:w="540"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Наименование</w:t>
            </w:r>
          </w:p>
          <w:p w:rsidR="00EC6A37" w:rsidRPr="00EC6A37" w:rsidRDefault="00EC6A37" w:rsidP="00EC6A37">
            <w:pPr>
              <w:pStyle w:val="ConsPlusNormal"/>
              <w:ind w:firstLine="540"/>
              <w:jc w:val="both"/>
            </w:pPr>
            <w:r w:rsidRPr="00EC6A37">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Условия</w:t>
            </w:r>
          </w:p>
          <w:p w:rsidR="00EC6A37" w:rsidRPr="00EC6A37" w:rsidRDefault="00EC6A37" w:rsidP="00EC6A37">
            <w:pPr>
              <w:pStyle w:val="ConsPlusNormal"/>
              <w:ind w:firstLine="540"/>
              <w:jc w:val="both"/>
            </w:pPr>
            <w:r w:rsidRPr="00EC6A37">
              <w:t>расчета</w:t>
            </w:r>
          </w:p>
          <w:p w:rsidR="00EC6A37" w:rsidRPr="00EC6A37" w:rsidRDefault="00EC6A37" w:rsidP="00EC6A37">
            <w:pPr>
              <w:pStyle w:val="ConsPlusNormal"/>
              <w:ind w:firstLine="540"/>
              <w:jc w:val="both"/>
            </w:pPr>
            <w:r w:rsidRPr="00EC6A37">
              <w:t>баллов</w:t>
            </w:r>
          </w:p>
        </w:tc>
        <w:tc>
          <w:tcPr>
            <w:tcW w:w="1792"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Количество баллов</w:t>
            </w:r>
          </w:p>
        </w:tc>
      </w:tr>
      <w:tr w:rsidR="00EC6A37" w:rsidRPr="00131308" w:rsidTr="00841DE3">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nil"/>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840"/>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читателей на 1 библиотеку</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 xml:space="preserve">За 1 тысячу человек </w:t>
            </w:r>
          </w:p>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858"/>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книговыдач на 1 библиотеку</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За каждые 10 тысяч экземпляров</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858"/>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передвижных библиотек, библиотечных пунктов</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 xml:space="preserve">За 1 единицу </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0,3</w:t>
            </w:r>
          </w:p>
        </w:tc>
      </w:tr>
      <w:tr w:rsidR="00EC6A37" w:rsidRPr="00131308" w:rsidTr="00841DE3">
        <w:trPr>
          <w:trHeight w:val="444"/>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библиотек-филиалов</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За 1 библиотеку</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0,3</w:t>
            </w:r>
          </w:p>
        </w:tc>
      </w:tr>
      <w:tr w:rsidR="00EC6A37" w:rsidTr="00841DE3">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работников, повысивших квалификацию и получивших удостоверения в течение года</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Tr="00841DE3">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lastRenderedPageBreak/>
              <w:t>6.</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молодых специалистов</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275"/>
        </w:trPr>
        <w:tc>
          <w:tcPr>
            <w:tcW w:w="540"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7.</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сайта учреждения, заполняемого и обновляемого в соответствии с требованиями Федерального закона от 09.10.1992г. № 3612-1 «Основы законодательства Российской Федерации о культуре»</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Pr="00EC6A37" w:rsidRDefault="00EC6A37" w:rsidP="00EC6A37">
      <w:pPr>
        <w:pStyle w:val="ConsPlusNormal"/>
        <w:ind w:firstLine="540"/>
        <w:jc w:val="both"/>
      </w:pPr>
      <w:r w:rsidRPr="00EC6A37">
        <w:t>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EC6A37" w:rsidRPr="00EC6A37" w:rsidRDefault="00EC6A37" w:rsidP="00EC6A37">
      <w:pPr>
        <w:pStyle w:val="ConsPlusNormal"/>
        <w:ind w:firstLine="54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1260"/>
        <w:gridCol w:w="1186"/>
        <w:gridCol w:w="1134"/>
        <w:gridCol w:w="1276"/>
      </w:tblGrid>
      <w:tr w:rsidR="00EC6A37" w:rsidRPr="00131308" w:rsidTr="00841DE3">
        <w:tc>
          <w:tcPr>
            <w:tcW w:w="648" w:type="dxa"/>
            <w:vMerge w:val="restart"/>
            <w:vAlign w:val="center"/>
          </w:tcPr>
          <w:p w:rsidR="00EC6A37" w:rsidRPr="00EC6A37" w:rsidRDefault="00EC6A37" w:rsidP="00EC6A37">
            <w:pPr>
              <w:pStyle w:val="ConsPlusNormal"/>
              <w:ind w:firstLine="540"/>
              <w:jc w:val="both"/>
            </w:pPr>
          </w:p>
        </w:tc>
        <w:tc>
          <w:tcPr>
            <w:tcW w:w="3960" w:type="dxa"/>
            <w:vMerge w:val="restart"/>
            <w:vAlign w:val="center"/>
            <w:hideMark/>
          </w:tcPr>
          <w:p w:rsidR="00EC6A37" w:rsidRPr="00EC6A37" w:rsidRDefault="00EC6A37" w:rsidP="00EC6A37">
            <w:pPr>
              <w:pStyle w:val="ConsPlusNormal"/>
              <w:ind w:firstLine="540"/>
              <w:jc w:val="both"/>
            </w:pPr>
            <w:r w:rsidRPr="00EC6A37">
              <w:t>Тип (вид) учреждения</w:t>
            </w:r>
          </w:p>
        </w:tc>
        <w:tc>
          <w:tcPr>
            <w:tcW w:w="4856" w:type="dxa"/>
            <w:gridSpan w:val="4"/>
            <w:vAlign w:val="center"/>
            <w:hideMark/>
          </w:tcPr>
          <w:p w:rsidR="00EC6A37" w:rsidRPr="00EC6A37" w:rsidRDefault="00EC6A37" w:rsidP="00EC6A37">
            <w:pPr>
              <w:pStyle w:val="ConsPlusNormal"/>
              <w:ind w:firstLine="540"/>
              <w:jc w:val="both"/>
            </w:pPr>
            <w:r w:rsidRPr="00EC6A37">
              <w:t>Группа, к которой учреждение</w:t>
            </w:r>
          </w:p>
          <w:p w:rsidR="00EC6A37" w:rsidRPr="00EC6A37" w:rsidRDefault="00EC6A37" w:rsidP="00EC6A37">
            <w:pPr>
              <w:pStyle w:val="ConsPlusNormal"/>
              <w:ind w:firstLine="540"/>
              <w:jc w:val="both"/>
            </w:pPr>
            <w:r w:rsidRPr="00EC6A37">
              <w:t>относится по оплате труда</w:t>
            </w:r>
          </w:p>
          <w:p w:rsidR="00EC6A37" w:rsidRPr="00EC6A37" w:rsidRDefault="00EC6A37" w:rsidP="00EC6A37">
            <w:pPr>
              <w:pStyle w:val="ConsPlusNormal"/>
              <w:ind w:firstLine="540"/>
              <w:jc w:val="both"/>
            </w:pPr>
            <w:r w:rsidRPr="00EC6A37">
              <w:t>руководителей по сумме баллов</w:t>
            </w:r>
          </w:p>
        </w:tc>
      </w:tr>
      <w:tr w:rsidR="00EC6A37" w:rsidRPr="00131308" w:rsidTr="00841DE3">
        <w:tc>
          <w:tcPr>
            <w:tcW w:w="648" w:type="dxa"/>
            <w:vMerge/>
            <w:vAlign w:val="center"/>
            <w:hideMark/>
          </w:tcPr>
          <w:p w:rsidR="00EC6A37" w:rsidRPr="00EC6A37" w:rsidRDefault="00EC6A37" w:rsidP="00EC6A37">
            <w:pPr>
              <w:pStyle w:val="ConsPlusNormal"/>
              <w:ind w:firstLine="540"/>
              <w:jc w:val="both"/>
            </w:pPr>
          </w:p>
        </w:tc>
        <w:tc>
          <w:tcPr>
            <w:tcW w:w="3960" w:type="dxa"/>
            <w:vMerge/>
            <w:vAlign w:val="center"/>
            <w:hideMark/>
          </w:tcPr>
          <w:p w:rsidR="00EC6A37" w:rsidRPr="00EC6A37" w:rsidRDefault="00EC6A37" w:rsidP="00EC6A37">
            <w:pPr>
              <w:pStyle w:val="ConsPlusNormal"/>
              <w:ind w:firstLine="540"/>
              <w:jc w:val="both"/>
            </w:pPr>
          </w:p>
        </w:tc>
        <w:tc>
          <w:tcPr>
            <w:tcW w:w="1260" w:type="dxa"/>
            <w:hideMark/>
          </w:tcPr>
          <w:p w:rsidR="00EC6A37" w:rsidRPr="00EC6A37" w:rsidRDefault="00EC6A37" w:rsidP="00EC6A37">
            <w:pPr>
              <w:pStyle w:val="ConsPlusNormal"/>
              <w:ind w:firstLine="540"/>
              <w:jc w:val="both"/>
            </w:pPr>
            <w:r w:rsidRPr="00EC6A37">
              <w:t>I</w:t>
            </w:r>
          </w:p>
        </w:tc>
        <w:tc>
          <w:tcPr>
            <w:tcW w:w="1186" w:type="dxa"/>
            <w:hideMark/>
          </w:tcPr>
          <w:p w:rsidR="00EC6A37" w:rsidRPr="00EC6A37" w:rsidRDefault="00EC6A37" w:rsidP="00EC6A37">
            <w:pPr>
              <w:pStyle w:val="ConsPlusNormal"/>
              <w:ind w:firstLine="540"/>
              <w:jc w:val="both"/>
            </w:pPr>
            <w:r w:rsidRPr="00EC6A37">
              <w:t>II</w:t>
            </w:r>
          </w:p>
        </w:tc>
        <w:tc>
          <w:tcPr>
            <w:tcW w:w="1134" w:type="dxa"/>
            <w:hideMark/>
          </w:tcPr>
          <w:p w:rsidR="00EC6A37" w:rsidRPr="00EC6A37" w:rsidRDefault="00EC6A37" w:rsidP="00EC6A37">
            <w:pPr>
              <w:pStyle w:val="ConsPlusNormal"/>
              <w:ind w:firstLine="540"/>
              <w:jc w:val="both"/>
            </w:pPr>
            <w:r w:rsidRPr="00EC6A37">
              <w:t>III</w:t>
            </w:r>
          </w:p>
        </w:tc>
        <w:tc>
          <w:tcPr>
            <w:tcW w:w="1276" w:type="dxa"/>
            <w:hideMark/>
          </w:tcPr>
          <w:p w:rsidR="00EC6A37" w:rsidRPr="00EC6A37" w:rsidRDefault="00EC6A37" w:rsidP="00EC6A37">
            <w:pPr>
              <w:pStyle w:val="ConsPlusNormal"/>
              <w:ind w:firstLine="540"/>
              <w:jc w:val="both"/>
            </w:pPr>
            <w:r w:rsidRPr="00EC6A37">
              <w:t>IV</w:t>
            </w:r>
          </w:p>
        </w:tc>
      </w:tr>
      <w:tr w:rsidR="00EC6A37" w:rsidRPr="00131308" w:rsidTr="00841DE3">
        <w:tc>
          <w:tcPr>
            <w:tcW w:w="648" w:type="dxa"/>
            <w:hideMark/>
          </w:tcPr>
          <w:p w:rsidR="00EC6A37" w:rsidRPr="00EC6A37" w:rsidRDefault="00EC6A37" w:rsidP="00EC6A37">
            <w:pPr>
              <w:pStyle w:val="ConsPlusNormal"/>
              <w:ind w:firstLine="540"/>
              <w:jc w:val="both"/>
            </w:pPr>
          </w:p>
        </w:tc>
        <w:tc>
          <w:tcPr>
            <w:tcW w:w="3960" w:type="dxa"/>
            <w:hideMark/>
          </w:tcPr>
          <w:p w:rsidR="00EC6A37" w:rsidRPr="00EC6A37" w:rsidRDefault="00EC6A37" w:rsidP="00EC6A37">
            <w:pPr>
              <w:pStyle w:val="ConsPlusNormal"/>
              <w:ind w:firstLine="540"/>
              <w:jc w:val="both"/>
            </w:pPr>
            <w:r w:rsidRPr="00EC6A37">
              <w:t>Учреждения культуры и искусства</w:t>
            </w:r>
          </w:p>
        </w:tc>
        <w:tc>
          <w:tcPr>
            <w:tcW w:w="1260" w:type="dxa"/>
            <w:hideMark/>
          </w:tcPr>
          <w:p w:rsidR="00EC6A37" w:rsidRPr="00EC6A37" w:rsidRDefault="00EC6A37" w:rsidP="00EC6A37">
            <w:pPr>
              <w:pStyle w:val="ConsPlusNormal"/>
              <w:ind w:firstLine="540"/>
              <w:jc w:val="both"/>
            </w:pPr>
            <w:r w:rsidRPr="00EC6A37">
              <w:t>30 и свыше</w:t>
            </w:r>
          </w:p>
          <w:p w:rsidR="00EC6A37" w:rsidRPr="00EC6A37" w:rsidRDefault="00EC6A37" w:rsidP="00EC6A37">
            <w:pPr>
              <w:pStyle w:val="ConsPlusNormal"/>
              <w:ind w:firstLine="540"/>
              <w:jc w:val="both"/>
            </w:pPr>
            <w:r w:rsidRPr="00EC6A37">
              <w:t>30</w:t>
            </w:r>
          </w:p>
        </w:tc>
        <w:tc>
          <w:tcPr>
            <w:tcW w:w="1186" w:type="dxa"/>
            <w:hideMark/>
          </w:tcPr>
          <w:p w:rsidR="00EC6A37" w:rsidRPr="00EC6A37" w:rsidRDefault="00EC6A37" w:rsidP="00EC6A37">
            <w:pPr>
              <w:pStyle w:val="ConsPlusNormal"/>
              <w:ind w:firstLine="540"/>
              <w:jc w:val="both"/>
            </w:pPr>
            <w:r w:rsidRPr="00EC6A37">
              <w:t>от 25</w:t>
            </w:r>
          </w:p>
          <w:p w:rsidR="00EC6A37" w:rsidRPr="00EC6A37" w:rsidRDefault="00EC6A37" w:rsidP="00EC6A37">
            <w:pPr>
              <w:pStyle w:val="ConsPlusNormal"/>
              <w:ind w:firstLine="540"/>
              <w:jc w:val="both"/>
            </w:pPr>
            <w:r w:rsidRPr="00EC6A37">
              <w:t>до 30</w:t>
            </w:r>
          </w:p>
        </w:tc>
        <w:tc>
          <w:tcPr>
            <w:tcW w:w="1134" w:type="dxa"/>
            <w:hideMark/>
          </w:tcPr>
          <w:p w:rsidR="00EC6A37" w:rsidRPr="00EC6A37" w:rsidRDefault="00EC6A37" w:rsidP="00EC6A37">
            <w:pPr>
              <w:pStyle w:val="ConsPlusNormal"/>
              <w:ind w:firstLine="540"/>
              <w:jc w:val="both"/>
            </w:pPr>
            <w:r w:rsidRPr="00EC6A37">
              <w:t>от 20</w:t>
            </w:r>
          </w:p>
          <w:p w:rsidR="00EC6A37" w:rsidRPr="00EC6A37" w:rsidRDefault="00EC6A37" w:rsidP="00EC6A37">
            <w:pPr>
              <w:pStyle w:val="ConsPlusNormal"/>
              <w:ind w:firstLine="540"/>
              <w:jc w:val="both"/>
            </w:pPr>
            <w:r w:rsidRPr="00EC6A37">
              <w:t>до 25</w:t>
            </w:r>
          </w:p>
        </w:tc>
        <w:tc>
          <w:tcPr>
            <w:tcW w:w="1276" w:type="dxa"/>
            <w:hideMark/>
          </w:tcPr>
          <w:p w:rsidR="00EC6A37" w:rsidRPr="00EC6A37" w:rsidRDefault="00EC6A37" w:rsidP="00EC6A37">
            <w:pPr>
              <w:pStyle w:val="ConsPlusNormal"/>
              <w:ind w:firstLine="540"/>
              <w:jc w:val="both"/>
            </w:pPr>
            <w:r w:rsidRPr="00EC6A37">
              <w:t>до 20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II. Порядок отнесения учреждений к группам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Pr="00EC6A37" w:rsidRDefault="00EC6A37" w:rsidP="00EC6A37">
      <w:pPr>
        <w:pStyle w:val="ConsPlusNormal"/>
        <w:ind w:firstLine="540"/>
        <w:jc w:val="both"/>
      </w:pPr>
      <w:r w:rsidRPr="00EC6A37">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Pr="00EC6A37" w:rsidRDefault="00EC6A37" w:rsidP="00EC6A37">
      <w:pPr>
        <w:pStyle w:val="ConsPlusNormal"/>
        <w:ind w:firstLine="540"/>
        <w:jc w:val="both"/>
      </w:pPr>
      <w:r w:rsidRPr="00EC6A37">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br w:type="page"/>
      </w:r>
    </w:p>
    <w:p w:rsidR="00EC6A37" w:rsidRPr="00EC6A37" w:rsidRDefault="00EC6A37" w:rsidP="00145FF0">
      <w:pPr>
        <w:pStyle w:val="ConsPlusNormal"/>
        <w:ind w:firstLine="540"/>
        <w:jc w:val="right"/>
      </w:pPr>
      <w:r w:rsidRPr="00EC6A37">
        <w:lastRenderedPageBreak/>
        <w:t>Приложение № 3</w:t>
      </w:r>
    </w:p>
    <w:p w:rsidR="00EC6A37" w:rsidRPr="00EC6A37" w:rsidRDefault="00EC6A37" w:rsidP="00145FF0">
      <w:pPr>
        <w:pStyle w:val="ConsPlusNormal"/>
        <w:ind w:left="4248" w:firstLine="708"/>
        <w:jc w:val="right"/>
      </w:pPr>
      <w:r w:rsidRPr="00EC6A37">
        <w:t xml:space="preserve">к Положению об оплате труда работников муниципальных учреждений культуры и искусства городского округа «Город Йошкар-Ола (в редакции решения Собрания депутатов городского округа «Город Йошкар-Ола» </w:t>
      </w:r>
      <w:r w:rsidRPr="00EC6A37">
        <w:br/>
        <w:t>от 25 декабря 2015 года №249-VI)</w:t>
      </w:r>
    </w:p>
    <w:p w:rsidR="00EC6A37" w:rsidRPr="00EC6A37" w:rsidRDefault="00EC6A37" w:rsidP="00EC6A37">
      <w:pPr>
        <w:pStyle w:val="ConsPlusNormal"/>
        <w:ind w:firstLine="540"/>
        <w:jc w:val="both"/>
      </w:pPr>
    </w:p>
    <w:p w:rsidR="00EC6A37" w:rsidRPr="007056A7" w:rsidRDefault="00EC6A37" w:rsidP="00EC6A37">
      <w:pPr>
        <w:pStyle w:val="ConsPlusNormal"/>
        <w:ind w:firstLine="540"/>
        <w:jc w:val="both"/>
      </w:pPr>
      <w:r w:rsidRPr="007056A7">
        <w:t xml:space="preserve">Объемные показатели деятельности муниципального учреждения культуры «Музей истории города Йошкар-Олы» и порядок отнесения к </w:t>
      </w:r>
      <w:r>
        <w:t>г</w:t>
      </w:r>
      <w:r w:rsidRPr="007056A7">
        <w:t>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 Объемные показатели деятельности муниципального учреждения культуры «Музей истории города Йошкар-Олы»</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1. К объемным показателям деятельности муниципального учреждения культуры «Музей истории города Йошкар-Олы» (далее - учреждение)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EC6A37" w:rsidRPr="00EC6A37" w:rsidRDefault="00EC6A37" w:rsidP="00EC6A37">
      <w:pPr>
        <w:pStyle w:val="ConsPlusNormal"/>
        <w:ind w:firstLine="540"/>
        <w:jc w:val="both"/>
      </w:pPr>
      <w:r w:rsidRPr="00EC6A37">
        <w:t>2. Объем деятельности учреждения при определении группы по оплате труда руководителей оценивается в баллах по следующим показателям:</w:t>
      </w:r>
    </w:p>
    <w:p w:rsidR="00EC6A37" w:rsidRPr="00EC6A37" w:rsidRDefault="00EC6A37" w:rsidP="00EC6A37">
      <w:pPr>
        <w:pStyle w:val="ConsPlusNormal"/>
        <w:ind w:firstLine="540"/>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321"/>
        <w:gridCol w:w="2703"/>
        <w:gridCol w:w="1792"/>
      </w:tblGrid>
      <w:tr w:rsidR="00EC6A37" w:rsidRPr="00131308" w:rsidTr="00841DE3">
        <w:trPr>
          <w:trHeight w:val="648"/>
        </w:trPr>
        <w:tc>
          <w:tcPr>
            <w:tcW w:w="648"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Наименование</w:t>
            </w:r>
          </w:p>
          <w:p w:rsidR="00EC6A37" w:rsidRPr="00EC6A37" w:rsidRDefault="00EC6A37" w:rsidP="00EC6A37">
            <w:pPr>
              <w:pStyle w:val="ConsPlusNormal"/>
              <w:ind w:firstLine="540"/>
              <w:jc w:val="both"/>
            </w:pPr>
            <w:r w:rsidRPr="00EC6A37">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Условия</w:t>
            </w:r>
          </w:p>
          <w:p w:rsidR="00EC6A37" w:rsidRPr="00EC6A37" w:rsidRDefault="00EC6A37" w:rsidP="00EC6A37">
            <w:pPr>
              <w:pStyle w:val="ConsPlusNormal"/>
              <w:ind w:firstLine="540"/>
              <w:jc w:val="both"/>
            </w:pPr>
            <w:r w:rsidRPr="00EC6A37">
              <w:t>расчета</w:t>
            </w:r>
          </w:p>
          <w:p w:rsidR="00EC6A37" w:rsidRPr="00EC6A37" w:rsidRDefault="00EC6A37" w:rsidP="00EC6A37">
            <w:pPr>
              <w:pStyle w:val="ConsPlusNormal"/>
              <w:ind w:firstLine="540"/>
              <w:jc w:val="both"/>
            </w:pPr>
            <w:r w:rsidRPr="00EC6A37">
              <w:t>баллов</w:t>
            </w:r>
          </w:p>
        </w:tc>
        <w:tc>
          <w:tcPr>
            <w:tcW w:w="1792" w:type="dxa"/>
            <w:tcBorders>
              <w:top w:val="single" w:sz="4" w:space="0" w:color="auto"/>
              <w:left w:val="single" w:sz="4" w:space="0" w:color="auto"/>
              <w:bottom w:val="single" w:sz="4" w:space="0" w:color="auto"/>
              <w:right w:val="single" w:sz="4" w:space="0" w:color="auto"/>
            </w:tcBorders>
            <w:vAlign w:val="center"/>
            <w:hideMark/>
          </w:tcPr>
          <w:p w:rsidR="00EC6A37" w:rsidRPr="00EC6A37" w:rsidRDefault="00EC6A37" w:rsidP="00EC6A37">
            <w:pPr>
              <w:pStyle w:val="ConsPlusNormal"/>
              <w:ind w:firstLine="540"/>
              <w:jc w:val="both"/>
            </w:pPr>
            <w:r w:rsidRPr="00EC6A37">
              <w:t>Количество баллов</w:t>
            </w:r>
          </w:p>
        </w:tc>
      </w:tr>
      <w:tr w:rsidR="00EC6A37" w:rsidRPr="00131308" w:rsidTr="00841DE3">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tcBorders>
              <w:top w:val="single" w:sz="4" w:space="0" w:color="auto"/>
              <w:left w:val="nil"/>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291"/>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единиц основного фонда</w:t>
            </w:r>
          </w:p>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30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10000 до 30000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25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30000 до 50000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31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50000 до 75000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315"/>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75000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Экспонирование предметов основного фонда (%)</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ниже 4</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 до 12</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12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314"/>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20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273"/>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288"/>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выставок</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261"/>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10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20 до 40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31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40 до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270"/>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r>
      <w:tr w:rsidR="00EC6A37" w:rsidRPr="00131308" w:rsidTr="00841DE3">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Число посещений (экскурсии и индивидуальные) тысяч человек</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2</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 до 6</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6 до 15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314"/>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15 до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285"/>
        </w:trPr>
        <w:tc>
          <w:tcPr>
            <w:tcW w:w="648" w:type="dxa"/>
            <w:vMerge/>
            <w:tcBorders>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20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RPr="00131308" w:rsidTr="00841DE3">
        <w:trPr>
          <w:trHeight w:val="273"/>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5.</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Процент экскурсий от общего числа посещений</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30%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30%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269"/>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Свыше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367"/>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6.</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экскурсий от на 1 научного сотрудника и экскурсовода</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40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287"/>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40 до 60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60 до 80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27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80 и выше</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397"/>
        </w:trPr>
        <w:tc>
          <w:tcPr>
            <w:tcW w:w="648" w:type="dxa"/>
            <w:vMerge w:val="restart"/>
            <w:tcBorders>
              <w:top w:val="single" w:sz="4" w:space="0" w:color="auto"/>
              <w:left w:val="single" w:sz="4" w:space="0" w:color="auto"/>
              <w:right w:val="single" w:sz="4" w:space="0" w:color="auto"/>
            </w:tcBorders>
            <w:hideMark/>
          </w:tcPr>
          <w:p w:rsidR="00EC6A37" w:rsidRPr="00EC6A37" w:rsidRDefault="00EC6A37" w:rsidP="00EC6A37">
            <w:pPr>
              <w:pStyle w:val="ConsPlusNormal"/>
              <w:ind w:firstLine="540"/>
              <w:jc w:val="both"/>
            </w:pPr>
            <w:r w:rsidRPr="00EC6A37">
              <w:t>6.</w:t>
            </w:r>
          </w:p>
        </w:tc>
        <w:tc>
          <w:tcPr>
            <w:tcW w:w="4321" w:type="dxa"/>
            <w:vMerge w:val="restart"/>
            <w:tcBorders>
              <w:top w:val="single" w:sz="4" w:space="0" w:color="auto"/>
              <w:left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мероприятий, всего</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До 15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RPr="00131308" w:rsidTr="00841DE3">
        <w:trPr>
          <w:trHeight w:val="388"/>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15 до 25</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2</w:t>
            </w:r>
          </w:p>
        </w:tc>
      </w:tr>
      <w:tr w:rsidR="00EC6A37" w:rsidRPr="00131308" w:rsidTr="00841DE3">
        <w:trPr>
          <w:trHeight w:val="360"/>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от 25 до 50</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3</w:t>
            </w:r>
          </w:p>
        </w:tc>
      </w:tr>
      <w:tr w:rsidR="00EC6A37" w:rsidRPr="00131308" w:rsidTr="00841DE3">
        <w:trPr>
          <w:trHeight w:val="275"/>
        </w:trPr>
        <w:tc>
          <w:tcPr>
            <w:tcW w:w="648" w:type="dxa"/>
            <w:vMerge/>
            <w:tcBorders>
              <w:left w:val="single" w:sz="4" w:space="0" w:color="auto"/>
              <w:right w:val="single" w:sz="4" w:space="0" w:color="auto"/>
            </w:tcBorders>
            <w:hideMark/>
          </w:tcPr>
          <w:p w:rsidR="00EC6A37" w:rsidRPr="00EC6A37" w:rsidRDefault="00EC6A37" w:rsidP="00EC6A37">
            <w:pPr>
              <w:pStyle w:val="ConsPlusNormal"/>
              <w:ind w:firstLine="540"/>
              <w:jc w:val="both"/>
            </w:pPr>
          </w:p>
        </w:tc>
        <w:tc>
          <w:tcPr>
            <w:tcW w:w="4321" w:type="dxa"/>
            <w:vMerge/>
            <w:tcBorders>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50 и выше</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4</w:t>
            </w:r>
          </w:p>
        </w:tc>
      </w:tr>
      <w:tr w:rsidR="00EC6A37" w:rsidTr="00841DE3">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7.</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работников, повысивших квалификацию  и получивших удостоверения в течение года</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w:t>
            </w:r>
          </w:p>
        </w:tc>
      </w:tr>
      <w:tr w:rsidR="00EC6A37" w:rsidTr="00841DE3">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8.</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Количество молодых специалистов</w:t>
            </w:r>
          </w:p>
        </w:tc>
        <w:tc>
          <w:tcPr>
            <w:tcW w:w="2703"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за каждого</w:t>
            </w: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0,5</w:t>
            </w:r>
          </w:p>
        </w:tc>
      </w:tr>
      <w:tr w:rsidR="00EC6A37" w:rsidRPr="00131308" w:rsidTr="00841DE3">
        <w:trPr>
          <w:trHeight w:val="275"/>
        </w:trPr>
        <w:tc>
          <w:tcPr>
            <w:tcW w:w="648"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9.</w:t>
            </w:r>
          </w:p>
        </w:tc>
        <w:tc>
          <w:tcPr>
            <w:tcW w:w="4321"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r w:rsidRPr="00EC6A37">
              <w:t>Наличие сайта учреждения, заполняемого и обновляемого в соответствии с требованиями Федерального закона от 09.10.1992 № 3612-1 «Основы законодательства Российской Федерации о культуре»</w:t>
            </w:r>
          </w:p>
        </w:tc>
        <w:tc>
          <w:tcPr>
            <w:tcW w:w="2703" w:type="dxa"/>
            <w:tcBorders>
              <w:top w:val="single" w:sz="4" w:space="0" w:color="auto"/>
              <w:left w:val="single" w:sz="4" w:space="0" w:color="auto"/>
              <w:bottom w:val="single" w:sz="4" w:space="0" w:color="auto"/>
              <w:right w:val="single" w:sz="4" w:space="0" w:color="auto"/>
            </w:tcBorders>
          </w:tcPr>
          <w:p w:rsidR="00EC6A37" w:rsidRPr="00EC6A37" w:rsidRDefault="00EC6A37" w:rsidP="00EC6A37">
            <w:pPr>
              <w:pStyle w:val="ConsPlusNormal"/>
              <w:ind w:firstLine="540"/>
              <w:jc w:val="both"/>
            </w:pPr>
          </w:p>
        </w:tc>
        <w:tc>
          <w:tcPr>
            <w:tcW w:w="1792" w:type="dxa"/>
            <w:tcBorders>
              <w:top w:val="single" w:sz="4" w:space="0" w:color="auto"/>
              <w:left w:val="single" w:sz="4" w:space="0" w:color="auto"/>
              <w:bottom w:val="single" w:sz="4" w:space="0" w:color="auto"/>
              <w:right w:val="single" w:sz="4" w:space="0" w:color="auto"/>
            </w:tcBorders>
            <w:hideMark/>
          </w:tcPr>
          <w:p w:rsidR="00EC6A37" w:rsidRPr="00EC6A37" w:rsidRDefault="00EC6A37" w:rsidP="00EC6A37">
            <w:pPr>
              <w:pStyle w:val="ConsPlusNormal"/>
              <w:ind w:firstLine="540"/>
              <w:jc w:val="both"/>
            </w:pPr>
            <w:r w:rsidRPr="00EC6A37">
              <w:t>10</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3. Конкретное количество баллов, предусмотренных по показателям с приставкой «до», устанавливается управлением культуры администрации городского округа «Город Йошкар-Ола».</w:t>
      </w:r>
    </w:p>
    <w:p w:rsidR="00EC6A37" w:rsidRPr="00EC6A37" w:rsidRDefault="00EC6A37" w:rsidP="00EC6A37">
      <w:pPr>
        <w:pStyle w:val="ConsPlusNormal"/>
        <w:ind w:firstLine="540"/>
        <w:jc w:val="both"/>
      </w:pPr>
      <w:r w:rsidRPr="00EC6A37">
        <w:t>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EC6A37" w:rsidRPr="00EC6A37" w:rsidRDefault="00EC6A37" w:rsidP="00EC6A37">
      <w:pPr>
        <w:pStyle w:val="ConsPlusNormal"/>
        <w:ind w:firstLine="54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16"/>
        <w:gridCol w:w="1454"/>
        <w:gridCol w:w="1276"/>
        <w:gridCol w:w="992"/>
        <w:gridCol w:w="1134"/>
      </w:tblGrid>
      <w:tr w:rsidR="00EC6A37" w:rsidRPr="00131308" w:rsidTr="00841DE3">
        <w:tc>
          <w:tcPr>
            <w:tcW w:w="392" w:type="dxa"/>
            <w:vMerge w:val="restart"/>
            <w:vAlign w:val="center"/>
          </w:tcPr>
          <w:p w:rsidR="00EC6A37" w:rsidRPr="00EC6A37" w:rsidRDefault="00EC6A37" w:rsidP="00EC6A37">
            <w:pPr>
              <w:pStyle w:val="ConsPlusNormal"/>
              <w:ind w:firstLine="540"/>
              <w:jc w:val="both"/>
            </w:pPr>
          </w:p>
        </w:tc>
        <w:tc>
          <w:tcPr>
            <w:tcW w:w="4216" w:type="dxa"/>
            <w:vMerge w:val="restart"/>
            <w:vAlign w:val="center"/>
            <w:hideMark/>
          </w:tcPr>
          <w:p w:rsidR="00EC6A37" w:rsidRPr="00EC6A37" w:rsidRDefault="00EC6A37" w:rsidP="00EC6A37">
            <w:pPr>
              <w:pStyle w:val="ConsPlusNormal"/>
              <w:ind w:firstLine="540"/>
              <w:jc w:val="both"/>
            </w:pPr>
            <w:r w:rsidRPr="00EC6A37">
              <w:t>Тип (вид) учреждения</w:t>
            </w:r>
          </w:p>
        </w:tc>
        <w:tc>
          <w:tcPr>
            <w:tcW w:w="4856" w:type="dxa"/>
            <w:gridSpan w:val="4"/>
            <w:vAlign w:val="center"/>
            <w:hideMark/>
          </w:tcPr>
          <w:p w:rsidR="00EC6A37" w:rsidRPr="00EC6A37" w:rsidRDefault="00EC6A37" w:rsidP="00EC6A37">
            <w:pPr>
              <w:pStyle w:val="ConsPlusNormal"/>
              <w:ind w:firstLine="540"/>
              <w:jc w:val="both"/>
            </w:pPr>
            <w:r w:rsidRPr="00EC6A37">
              <w:t>Группа, к которой учреждение</w:t>
            </w:r>
          </w:p>
          <w:p w:rsidR="00EC6A37" w:rsidRPr="00EC6A37" w:rsidRDefault="00EC6A37" w:rsidP="00EC6A37">
            <w:pPr>
              <w:pStyle w:val="ConsPlusNormal"/>
              <w:ind w:firstLine="540"/>
              <w:jc w:val="both"/>
            </w:pPr>
            <w:r w:rsidRPr="00EC6A37">
              <w:t>относится по оплате труда</w:t>
            </w:r>
          </w:p>
          <w:p w:rsidR="00EC6A37" w:rsidRPr="00EC6A37" w:rsidRDefault="00EC6A37" w:rsidP="00EC6A37">
            <w:pPr>
              <w:pStyle w:val="ConsPlusNormal"/>
              <w:ind w:firstLine="540"/>
              <w:jc w:val="both"/>
            </w:pPr>
            <w:r w:rsidRPr="00EC6A37">
              <w:t>руководителей по сумме баллов</w:t>
            </w:r>
          </w:p>
        </w:tc>
      </w:tr>
      <w:tr w:rsidR="00EC6A37" w:rsidRPr="00131308" w:rsidTr="00841DE3">
        <w:tc>
          <w:tcPr>
            <w:tcW w:w="392" w:type="dxa"/>
            <w:vMerge/>
            <w:vAlign w:val="center"/>
            <w:hideMark/>
          </w:tcPr>
          <w:p w:rsidR="00EC6A37" w:rsidRPr="00EC6A37" w:rsidRDefault="00EC6A37" w:rsidP="00EC6A37">
            <w:pPr>
              <w:pStyle w:val="ConsPlusNormal"/>
              <w:ind w:firstLine="540"/>
              <w:jc w:val="both"/>
            </w:pPr>
          </w:p>
        </w:tc>
        <w:tc>
          <w:tcPr>
            <w:tcW w:w="4216" w:type="dxa"/>
            <w:vMerge/>
            <w:vAlign w:val="center"/>
            <w:hideMark/>
          </w:tcPr>
          <w:p w:rsidR="00EC6A37" w:rsidRPr="00EC6A37" w:rsidRDefault="00EC6A37" w:rsidP="00EC6A37">
            <w:pPr>
              <w:pStyle w:val="ConsPlusNormal"/>
              <w:ind w:firstLine="540"/>
              <w:jc w:val="both"/>
            </w:pPr>
          </w:p>
        </w:tc>
        <w:tc>
          <w:tcPr>
            <w:tcW w:w="1454" w:type="dxa"/>
            <w:hideMark/>
          </w:tcPr>
          <w:p w:rsidR="00EC6A37" w:rsidRPr="00EC6A37" w:rsidRDefault="00EC6A37" w:rsidP="00EC6A37">
            <w:pPr>
              <w:pStyle w:val="ConsPlusNormal"/>
              <w:ind w:firstLine="540"/>
              <w:jc w:val="both"/>
            </w:pPr>
            <w:r w:rsidRPr="00EC6A37">
              <w:t>I</w:t>
            </w:r>
          </w:p>
        </w:tc>
        <w:tc>
          <w:tcPr>
            <w:tcW w:w="1276" w:type="dxa"/>
            <w:hideMark/>
          </w:tcPr>
          <w:p w:rsidR="00EC6A37" w:rsidRPr="00EC6A37" w:rsidRDefault="00EC6A37" w:rsidP="00EC6A37">
            <w:pPr>
              <w:pStyle w:val="ConsPlusNormal"/>
              <w:ind w:firstLine="540"/>
              <w:jc w:val="both"/>
            </w:pPr>
            <w:r w:rsidRPr="00EC6A37">
              <w:t>II</w:t>
            </w:r>
          </w:p>
        </w:tc>
        <w:tc>
          <w:tcPr>
            <w:tcW w:w="992" w:type="dxa"/>
            <w:hideMark/>
          </w:tcPr>
          <w:p w:rsidR="00EC6A37" w:rsidRPr="00EC6A37" w:rsidRDefault="00EC6A37" w:rsidP="00EC6A37">
            <w:pPr>
              <w:pStyle w:val="ConsPlusNormal"/>
              <w:ind w:firstLine="540"/>
              <w:jc w:val="both"/>
            </w:pPr>
            <w:r w:rsidRPr="00EC6A37">
              <w:t>III</w:t>
            </w:r>
          </w:p>
        </w:tc>
        <w:tc>
          <w:tcPr>
            <w:tcW w:w="1134" w:type="dxa"/>
            <w:hideMark/>
          </w:tcPr>
          <w:p w:rsidR="00EC6A37" w:rsidRPr="00EC6A37" w:rsidRDefault="00EC6A37" w:rsidP="00EC6A37">
            <w:pPr>
              <w:pStyle w:val="ConsPlusNormal"/>
              <w:ind w:firstLine="540"/>
              <w:jc w:val="both"/>
            </w:pPr>
            <w:r w:rsidRPr="00EC6A37">
              <w:t>IV</w:t>
            </w:r>
          </w:p>
        </w:tc>
      </w:tr>
      <w:tr w:rsidR="00EC6A37" w:rsidRPr="00131308" w:rsidTr="00841DE3">
        <w:tc>
          <w:tcPr>
            <w:tcW w:w="392" w:type="dxa"/>
            <w:hideMark/>
          </w:tcPr>
          <w:p w:rsidR="00EC6A37" w:rsidRPr="00EC6A37" w:rsidRDefault="00EC6A37" w:rsidP="00EC6A37">
            <w:pPr>
              <w:pStyle w:val="ConsPlusNormal"/>
              <w:ind w:firstLine="540"/>
              <w:jc w:val="both"/>
            </w:pPr>
          </w:p>
        </w:tc>
        <w:tc>
          <w:tcPr>
            <w:tcW w:w="4216" w:type="dxa"/>
            <w:hideMark/>
          </w:tcPr>
          <w:p w:rsidR="00EC6A37" w:rsidRPr="00EC6A37" w:rsidRDefault="00EC6A37" w:rsidP="00EC6A37">
            <w:pPr>
              <w:pStyle w:val="ConsPlusNormal"/>
              <w:ind w:firstLine="540"/>
              <w:jc w:val="both"/>
            </w:pPr>
            <w:r w:rsidRPr="00EC6A37">
              <w:t>Учреждения культуры и искусства</w:t>
            </w:r>
          </w:p>
        </w:tc>
        <w:tc>
          <w:tcPr>
            <w:tcW w:w="1454" w:type="dxa"/>
            <w:hideMark/>
          </w:tcPr>
          <w:p w:rsidR="00EC6A37" w:rsidRPr="00EC6A37" w:rsidRDefault="00EC6A37" w:rsidP="00EC6A37">
            <w:pPr>
              <w:pStyle w:val="ConsPlusNormal"/>
              <w:ind w:firstLine="540"/>
              <w:jc w:val="both"/>
            </w:pPr>
            <w:r w:rsidRPr="00EC6A37">
              <w:t>25 и свыше 25</w:t>
            </w:r>
          </w:p>
        </w:tc>
        <w:tc>
          <w:tcPr>
            <w:tcW w:w="1276" w:type="dxa"/>
            <w:hideMark/>
          </w:tcPr>
          <w:p w:rsidR="00EC6A37" w:rsidRPr="00EC6A37" w:rsidRDefault="00EC6A37" w:rsidP="00EC6A37">
            <w:pPr>
              <w:pStyle w:val="ConsPlusNormal"/>
              <w:ind w:firstLine="540"/>
              <w:jc w:val="both"/>
            </w:pPr>
            <w:r w:rsidRPr="00EC6A37">
              <w:t>от 20</w:t>
            </w:r>
          </w:p>
          <w:p w:rsidR="00EC6A37" w:rsidRPr="00EC6A37" w:rsidRDefault="00EC6A37" w:rsidP="00EC6A37">
            <w:pPr>
              <w:pStyle w:val="ConsPlusNormal"/>
              <w:ind w:firstLine="540"/>
              <w:jc w:val="both"/>
            </w:pPr>
            <w:r w:rsidRPr="00EC6A37">
              <w:t>до 25</w:t>
            </w:r>
          </w:p>
        </w:tc>
        <w:tc>
          <w:tcPr>
            <w:tcW w:w="992" w:type="dxa"/>
            <w:hideMark/>
          </w:tcPr>
          <w:p w:rsidR="00EC6A37" w:rsidRPr="00EC6A37" w:rsidRDefault="00EC6A37" w:rsidP="00EC6A37">
            <w:pPr>
              <w:pStyle w:val="ConsPlusNormal"/>
              <w:ind w:firstLine="540"/>
              <w:jc w:val="both"/>
            </w:pPr>
            <w:r w:rsidRPr="00EC6A37">
              <w:t>от 13</w:t>
            </w:r>
          </w:p>
          <w:p w:rsidR="00EC6A37" w:rsidRPr="00EC6A37" w:rsidRDefault="00EC6A37" w:rsidP="00EC6A37">
            <w:pPr>
              <w:pStyle w:val="ConsPlusNormal"/>
              <w:ind w:firstLine="540"/>
              <w:jc w:val="both"/>
            </w:pPr>
            <w:r w:rsidRPr="00EC6A37">
              <w:t>до 20</w:t>
            </w:r>
          </w:p>
        </w:tc>
        <w:tc>
          <w:tcPr>
            <w:tcW w:w="1134" w:type="dxa"/>
            <w:hideMark/>
          </w:tcPr>
          <w:p w:rsidR="00EC6A37" w:rsidRPr="00EC6A37" w:rsidRDefault="00EC6A37" w:rsidP="00EC6A37">
            <w:pPr>
              <w:pStyle w:val="ConsPlusNormal"/>
              <w:ind w:firstLine="540"/>
              <w:jc w:val="both"/>
            </w:pPr>
            <w:r w:rsidRPr="00EC6A37">
              <w:t>до 13</w:t>
            </w:r>
          </w:p>
        </w:tc>
      </w:tr>
    </w:tbl>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II. Порядок отнесения учреждений к группам по оплате труда руководящих работников</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r w:rsidRPr="00EC6A37">
        <w:t>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объемных показателей деятельности учреждения.</w:t>
      </w:r>
    </w:p>
    <w:p w:rsidR="00EC6A37" w:rsidRPr="00EC6A37" w:rsidRDefault="00EC6A37" w:rsidP="00EC6A37">
      <w:pPr>
        <w:pStyle w:val="ConsPlusNormal"/>
        <w:ind w:firstLine="540"/>
        <w:jc w:val="both"/>
      </w:pPr>
      <w:r w:rsidRPr="00EC6A37">
        <w:t>Группа по оплате труда для вновь открываемых учреждений устанавливается исходя из плановых (проектных) показателей, но не более чем на 2 года.</w:t>
      </w:r>
    </w:p>
    <w:p w:rsidR="00EC6A37" w:rsidRPr="00EC6A37" w:rsidRDefault="00EC6A37" w:rsidP="00EC6A37">
      <w:pPr>
        <w:pStyle w:val="ConsPlusNormal"/>
        <w:ind w:firstLine="540"/>
        <w:jc w:val="both"/>
      </w:pPr>
      <w:r w:rsidRPr="00EC6A37">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EC6A37" w:rsidRPr="00EC6A37" w:rsidRDefault="00EC6A37" w:rsidP="00EC6A37">
      <w:pPr>
        <w:pStyle w:val="ConsPlusNormal"/>
        <w:ind w:firstLine="540"/>
        <w:jc w:val="both"/>
      </w:pPr>
    </w:p>
    <w:p w:rsidR="00EC6A37" w:rsidRPr="00EC6A37" w:rsidRDefault="00EC6A37" w:rsidP="00EC6A37">
      <w:pPr>
        <w:pStyle w:val="ConsPlusNormal"/>
        <w:ind w:firstLine="540"/>
        <w:jc w:val="both"/>
      </w:pPr>
    </w:p>
    <w:p w:rsidR="00EA3FB1" w:rsidRDefault="00AA4425"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p w:rsidR="00145FF0" w:rsidRDefault="00145FF0" w:rsidP="00EC6A37">
      <w:pPr>
        <w:pStyle w:val="ConsPlusNormal"/>
        <w:ind w:firstLine="540"/>
        <w:jc w:val="both"/>
      </w:pPr>
    </w:p>
    <w:tbl>
      <w:tblPr>
        <w:tblW w:w="5580" w:type="dxa"/>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80"/>
      </w:tblGrid>
      <w:tr w:rsidR="00145FF0" w:rsidRPr="00131308" w:rsidTr="00170F7E">
        <w:tc>
          <w:tcPr>
            <w:tcW w:w="5580" w:type="dxa"/>
            <w:tcBorders>
              <w:top w:val="nil"/>
              <w:left w:val="nil"/>
              <w:bottom w:val="nil"/>
              <w:right w:val="nil"/>
            </w:tcBorders>
            <w:hideMark/>
          </w:tcPr>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ПРИЛОЖЕНИЕ № 4</w:t>
            </w:r>
          </w:p>
          <w:p w:rsidR="00145FF0" w:rsidRPr="00145FF0" w:rsidRDefault="00145FF0" w:rsidP="00145FF0">
            <w:pPr>
              <w:pStyle w:val="ConsPlusNormal"/>
              <w:ind w:firstLine="540"/>
              <w:jc w:val="both"/>
            </w:pPr>
            <w:r w:rsidRPr="00145FF0">
              <w:t>к Положению об оплате труда работников  муниципальных учреждений культуры и искусства городского округа «Город Йошкар-Ола»</w:t>
            </w:r>
          </w:p>
          <w:p w:rsidR="00145FF0" w:rsidRPr="00145FF0" w:rsidRDefault="00145FF0" w:rsidP="00145FF0">
            <w:pPr>
              <w:pStyle w:val="ConsPlusNormal"/>
              <w:ind w:firstLine="540"/>
              <w:jc w:val="both"/>
            </w:pPr>
            <w:r w:rsidRPr="00145FF0">
              <w:t>(в редакции решения Собрания депутатов городского округа «Город Йошкар-Ола» от 24 февраля 2016 №___-VI)</w:t>
            </w:r>
          </w:p>
        </w:tc>
      </w:tr>
    </w:tbl>
    <w:p w:rsidR="00145FF0" w:rsidRPr="00145FF0" w:rsidRDefault="00145FF0" w:rsidP="00145FF0">
      <w:pPr>
        <w:pStyle w:val="ConsPlusNormal"/>
        <w:ind w:firstLine="540"/>
        <w:jc w:val="both"/>
      </w:pPr>
    </w:p>
    <w:p w:rsidR="00145FF0" w:rsidRPr="00131308" w:rsidRDefault="00145FF0" w:rsidP="00145FF0">
      <w:pPr>
        <w:pStyle w:val="ConsPlusNormal"/>
        <w:ind w:firstLine="540"/>
        <w:jc w:val="both"/>
      </w:pPr>
      <w:r w:rsidRPr="00131308">
        <w:t>ОБЪЕМНЫЕ   ПОКАЗАТЕЛИ</w:t>
      </w:r>
    </w:p>
    <w:p w:rsidR="00145FF0" w:rsidRPr="00131308" w:rsidRDefault="00145FF0" w:rsidP="00145FF0">
      <w:pPr>
        <w:pStyle w:val="ConsPlusNormal"/>
        <w:ind w:firstLine="540"/>
        <w:jc w:val="both"/>
      </w:pPr>
    </w:p>
    <w:p w:rsidR="00145FF0" w:rsidRPr="00145FF0" w:rsidRDefault="00145FF0" w:rsidP="00145FF0">
      <w:pPr>
        <w:pStyle w:val="ConsPlusNormal"/>
        <w:ind w:firstLine="540"/>
        <w:jc w:val="both"/>
      </w:pPr>
      <w:r w:rsidRPr="00145FF0">
        <w:t>деятельности муниципального учреждения культуры  «Центральный парк культуры и отдыха» и порядок отнесения</w:t>
      </w:r>
    </w:p>
    <w:p w:rsidR="00145FF0" w:rsidRPr="00131308" w:rsidRDefault="00145FF0" w:rsidP="00145FF0">
      <w:pPr>
        <w:pStyle w:val="ConsPlusNormal"/>
        <w:ind w:firstLine="540"/>
        <w:jc w:val="both"/>
      </w:pPr>
      <w:r w:rsidRPr="00131308">
        <w:t xml:space="preserve"> к группам по оплате труда руководящих работников</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I. Объемные показатели деятельности муниципального учреждения культуры  «Центральный парк культуры и отдыха»</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1. К объемным показателям деятельности муниципального учреждения культуры «Центральный парк культуры и отдыха» относятся показатели, характеризующие масштаб руководства учреждением и другие показатели, значительно осложняющие работу по руководству учреждением.</w:t>
      </w:r>
    </w:p>
    <w:p w:rsidR="00145FF0" w:rsidRPr="00145FF0" w:rsidRDefault="00145FF0" w:rsidP="00145FF0">
      <w:pPr>
        <w:pStyle w:val="ConsPlusNormal"/>
        <w:ind w:firstLine="540"/>
        <w:jc w:val="both"/>
      </w:pPr>
      <w:r w:rsidRPr="00145FF0">
        <w:t>2. Объем деятельности учреждения при определении группы по оплате труда руководителей оценивается в баллах по следующим показателям:</w:t>
      </w:r>
    </w:p>
    <w:p w:rsidR="00145FF0" w:rsidRPr="00145FF0" w:rsidRDefault="00145FF0" w:rsidP="00145FF0">
      <w:pPr>
        <w:pStyle w:val="ConsPlusNormal"/>
        <w:ind w:firstLine="540"/>
        <w:jc w:val="both"/>
      </w:pPr>
    </w:p>
    <w:tbl>
      <w:tblPr>
        <w:tblW w:w="9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321"/>
        <w:gridCol w:w="2703"/>
        <w:gridCol w:w="1437"/>
      </w:tblGrid>
      <w:tr w:rsidR="00145FF0" w:rsidRPr="00131308" w:rsidTr="00170F7E">
        <w:trPr>
          <w:trHeight w:val="648"/>
        </w:trPr>
        <w:tc>
          <w:tcPr>
            <w:tcW w:w="648"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4321" w:type="dxa"/>
            <w:tcBorders>
              <w:top w:val="single" w:sz="4" w:space="0" w:color="auto"/>
              <w:left w:val="nil"/>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Наименование</w:t>
            </w:r>
          </w:p>
          <w:p w:rsidR="00145FF0" w:rsidRPr="00145FF0" w:rsidRDefault="00145FF0" w:rsidP="00145FF0">
            <w:pPr>
              <w:pStyle w:val="ConsPlusNormal"/>
              <w:ind w:firstLine="540"/>
              <w:jc w:val="both"/>
            </w:pPr>
            <w:r w:rsidRPr="00145FF0">
              <w:t>показателя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Условия</w:t>
            </w:r>
          </w:p>
          <w:p w:rsidR="00145FF0" w:rsidRPr="00145FF0" w:rsidRDefault="00145FF0" w:rsidP="00145FF0">
            <w:pPr>
              <w:pStyle w:val="ConsPlusNormal"/>
              <w:ind w:firstLine="540"/>
              <w:jc w:val="both"/>
            </w:pPr>
            <w:r w:rsidRPr="00145FF0">
              <w:t>расчета</w:t>
            </w:r>
          </w:p>
          <w:p w:rsidR="00145FF0" w:rsidRPr="00145FF0" w:rsidRDefault="00145FF0" w:rsidP="00145FF0">
            <w:pPr>
              <w:pStyle w:val="ConsPlusNormal"/>
              <w:ind w:firstLine="540"/>
              <w:jc w:val="both"/>
            </w:pPr>
            <w:r w:rsidRPr="00145FF0">
              <w:t>баллов</w:t>
            </w:r>
          </w:p>
        </w:tc>
        <w:tc>
          <w:tcPr>
            <w:tcW w:w="1437" w:type="dxa"/>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Коли-чество баллов</w:t>
            </w:r>
          </w:p>
        </w:tc>
      </w:tr>
      <w:tr w:rsidR="00145FF0" w:rsidRPr="00131308" w:rsidTr="00170F7E">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c>
          <w:tcPr>
            <w:tcW w:w="4321" w:type="dxa"/>
            <w:tcBorders>
              <w:top w:val="single" w:sz="4" w:space="0" w:color="auto"/>
              <w:left w:val="nil"/>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r>
      <w:tr w:rsidR="00145FF0" w:rsidRPr="00131308" w:rsidTr="00170F7E">
        <w:trPr>
          <w:trHeight w:val="413"/>
        </w:trPr>
        <w:tc>
          <w:tcPr>
            <w:tcW w:w="9109" w:type="dxa"/>
            <w:gridSpan w:val="4"/>
            <w:tcBorders>
              <w:top w:val="single" w:sz="4" w:space="0" w:color="auto"/>
              <w:left w:val="single" w:sz="4" w:space="0" w:color="auto"/>
              <w:bottom w:val="single" w:sz="4" w:space="0" w:color="auto"/>
              <w:right w:val="single" w:sz="4" w:space="0" w:color="auto"/>
            </w:tcBorders>
            <w:vAlign w:val="center"/>
          </w:tcPr>
          <w:p w:rsidR="00145FF0" w:rsidRPr="00145FF0" w:rsidRDefault="00145FF0" w:rsidP="00145FF0">
            <w:pPr>
              <w:pStyle w:val="ConsPlusNormal"/>
              <w:ind w:firstLine="540"/>
              <w:jc w:val="both"/>
            </w:pPr>
            <w:r w:rsidRPr="00145FF0">
              <w:t xml:space="preserve">Центральный парк культуры и отдыха  </w:t>
            </w:r>
          </w:p>
          <w:p w:rsidR="00145FF0" w:rsidRPr="00145FF0" w:rsidRDefault="00145FF0" w:rsidP="00145FF0">
            <w:pPr>
              <w:pStyle w:val="ConsPlusNormal"/>
              <w:ind w:firstLine="540"/>
              <w:jc w:val="both"/>
            </w:pPr>
          </w:p>
        </w:tc>
      </w:tr>
      <w:tr w:rsidR="00145FF0" w:rsidRPr="00131308" w:rsidTr="00170F7E">
        <w:trPr>
          <w:trHeight w:val="840"/>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клубных формирований</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За одно клубное формирование </w:t>
            </w:r>
          </w:p>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r>
      <w:tr w:rsidR="00145FF0" w:rsidRPr="00131308" w:rsidTr="00170F7E">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культурно-досуговых мероприятий на платной основе на одного творческого работника</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мероприятие</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170F7E">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коллективов, имеющих звание «народный», «образцовый»</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 xml:space="preserve">За каждый коллектив </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RPr="00131308" w:rsidTr="00170F7E">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концертов, ими данных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концерт</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170F7E">
        <w:trPr>
          <w:trHeight w:val="858"/>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видов платных услуг</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вид платных услуг</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RPr="00131308" w:rsidTr="00170F7E">
        <w:trPr>
          <w:trHeight w:val="945"/>
        </w:trPr>
        <w:tc>
          <w:tcPr>
            <w:tcW w:w="648" w:type="dxa"/>
            <w:vMerge w:val="restart"/>
            <w:tcBorders>
              <w:top w:val="single" w:sz="4" w:space="0" w:color="auto"/>
              <w:left w:val="single" w:sz="4" w:space="0" w:color="auto"/>
              <w:right w:val="single" w:sz="4" w:space="0" w:color="auto"/>
            </w:tcBorders>
            <w:hideMark/>
          </w:tcPr>
          <w:p w:rsidR="00145FF0" w:rsidRPr="00145FF0" w:rsidRDefault="00145FF0" w:rsidP="00145FF0">
            <w:pPr>
              <w:pStyle w:val="ConsPlusNormal"/>
              <w:ind w:firstLine="540"/>
              <w:jc w:val="both"/>
            </w:pPr>
            <w:r w:rsidRPr="00145FF0">
              <w:t>6.</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Участие творческих коллективов в смотрах, конкурсах, фестивалях: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c>
      </w:tr>
      <w:tr w:rsidR="00145FF0" w:rsidRPr="00131308" w:rsidTr="00170F7E">
        <w:trPr>
          <w:trHeight w:val="360"/>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Международных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RPr="00131308" w:rsidTr="00170F7E">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всероссийских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5</w:t>
            </w:r>
          </w:p>
        </w:tc>
      </w:tr>
      <w:tr w:rsidR="00145FF0" w:rsidRPr="00131308" w:rsidTr="00170F7E">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межрегиональных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4</w:t>
            </w:r>
          </w:p>
        </w:tc>
      </w:tr>
      <w:tr w:rsidR="00145FF0" w:rsidRPr="00131308" w:rsidTr="00170F7E">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республиканских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3</w:t>
            </w:r>
          </w:p>
        </w:tc>
      </w:tr>
      <w:tr w:rsidR="00145FF0" w:rsidRPr="00131308" w:rsidTr="00170F7E">
        <w:trPr>
          <w:trHeight w:val="275"/>
        </w:trPr>
        <w:tc>
          <w:tcPr>
            <w:tcW w:w="648" w:type="dxa"/>
            <w:vMerge/>
            <w:tcBorders>
              <w:left w:val="single" w:sz="4" w:space="0" w:color="auto"/>
              <w:right w:val="single" w:sz="4" w:space="0" w:color="auto"/>
            </w:tcBorders>
            <w:hideMark/>
          </w:tcPr>
          <w:p w:rsidR="00145FF0" w:rsidRPr="00145FF0" w:rsidRDefault="00145FF0" w:rsidP="00145FF0">
            <w:pPr>
              <w:pStyle w:val="ConsPlusNormal"/>
              <w:ind w:firstLine="540"/>
              <w:jc w:val="both"/>
            </w:pP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городских</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каждое участие</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2</w:t>
            </w:r>
          </w:p>
        </w:tc>
      </w:tr>
      <w:tr w:rsidR="00145FF0" w:rsidRPr="00131308" w:rsidTr="00170F7E">
        <w:trPr>
          <w:trHeight w:val="275"/>
        </w:trPr>
        <w:tc>
          <w:tcPr>
            <w:tcW w:w="648" w:type="dxa"/>
            <w:tcBorders>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7.</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досуговых объектов*</w:t>
            </w: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За каждый объект</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r w:rsidR="00145FF0" w:rsidTr="00170F7E">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8.</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работников, повысивших квалификацию  и получивших удостоверения в течение года</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за каждого</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w:t>
            </w:r>
          </w:p>
        </w:tc>
      </w:tr>
      <w:tr w:rsidR="00145FF0" w:rsidTr="00170F7E">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9.</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Количество молодых специалистов</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за каждого</w:t>
            </w: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0,5</w:t>
            </w:r>
          </w:p>
        </w:tc>
      </w:tr>
      <w:tr w:rsidR="00145FF0" w:rsidRPr="00131308" w:rsidTr="00170F7E">
        <w:trPr>
          <w:trHeight w:val="275"/>
        </w:trPr>
        <w:tc>
          <w:tcPr>
            <w:tcW w:w="648"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c>
          <w:tcPr>
            <w:tcW w:w="4321"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r w:rsidRPr="00145FF0">
              <w:t>Наличие сайта учреждения, заполняемого и обновляемого в соответствии с требованиями Федерального закона от 09.10.1992г. №3612-1 «Основы законодательства Российской Федерации о культуре»</w:t>
            </w:r>
          </w:p>
          <w:p w:rsidR="00145FF0" w:rsidRPr="00145FF0" w:rsidRDefault="00145FF0" w:rsidP="00145FF0">
            <w:pPr>
              <w:pStyle w:val="ConsPlusNormal"/>
              <w:ind w:firstLine="540"/>
              <w:jc w:val="both"/>
            </w:pPr>
          </w:p>
        </w:tc>
        <w:tc>
          <w:tcPr>
            <w:tcW w:w="2703" w:type="dxa"/>
            <w:tcBorders>
              <w:top w:val="single" w:sz="4" w:space="0" w:color="auto"/>
              <w:left w:val="single" w:sz="4" w:space="0" w:color="auto"/>
              <w:bottom w:val="single" w:sz="4" w:space="0" w:color="auto"/>
              <w:right w:val="single" w:sz="4" w:space="0" w:color="auto"/>
            </w:tcBorders>
          </w:tcPr>
          <w:p w:rsidR="00145FF0" w:rsidRPr="00145FF0" w:rsidRDefault="00145FF0" w:rsidP="00145FF0">
            <w:pPr>
              <w:pStyle w:val="ConsPlusNormal"/>
              <w:ind w:firstLine="540"/>
              <w:jc w:val="both"/>
            </w:pPr>
          </w:p>
        </w:tc>
        <w:tc>
          <w:tcPr>
            <w:tcW w:w="1437"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10</w:t>
            </w:r>
          </w:p>
        </w:tc>
      </w:tr>
    </w:tbl>
    <w:p w:rsidR="00145FF0" w:rsidRPr="00145FF0" w:rsidRDefault="00145FF0" w:rsidP="00145FF0">
      <w:pPr>
        <w:pStyle w:val="ConsPlusNormal"/>
        <w:ind w:firstLine="540"/>
        <w:jc w:val="both"/>
      </w:pPr>
      <w:r w:rsidRPr="00145FF0">
        <w:t xml:space="preserve">* К досуговым объектам относятся: зеленые и эстрадные театры, эстрады; танцевальные площадки (залы); аттракционы; спортивные   площадки   (без   учета    оздоровительных дорожек, лыжни и т.п.); пункты проката; литературные, музыкальные гостиные; библиотеки, входящие в структуру парка культуры и отдыха; кафе, входящие в структуру парка культуры и отдыха; другие объекты, расположенные на территории парка и его филиалов. </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3. Парк культуры и отдыха, относящийся к памятникам архитектуры (объектам культурного наследия) или арендующий помещение, имеющее статус памятника архитектуры (объекта культурного наследия), - дополнительно 100 баллов.</w:t>
      </w:r>
    </w:p>
    <w:p w:rsidR="00145FF0" w:rsidRPr="00145FF0" w:rsidRDefault="00145FF0" w:rsidP="00145FF0">
      <w:pPr>
        <w:pStyle w:val="ConsPlusNormal"/>
        <w:ind w:firstLine="540"/>
        <w:jc w:val="both"/>
      </w:pPr>
      <w:r w:rsidRPr="00145FF0">
        <w:t xml:space="preserve"> 4.Учреждения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60"/>
        <w:gridCol w:w="1260"/>
        <w:gridCol w:w="1080"/>
        <w:gridCol w:w="900"/>
        <w:gridCol w:w="900"/>
      </w:tblGrid>
      <w:tr w:rsidR="00145FF0" w:rsidRPr="00131308" w:rsidTr="00170F7E">
        <w:tc>
          <w:tcPr>
            <w:tcW w:w="648" w:type="dxa"/>
            <w:vMerge w:val="restart"/>
            <w:tcBorders>
              <w:top w:val="single" w:sz="4" w:space="0" w:color="auto"/>
              <w:left w:val="nil"/>
              <w:bottom w:val="single" w:sz="4" w:space="0" w:color="auto"/>
              <w:right w:val="single" w:sz="4" w:space="0" w:color="auto"/>
            </w:tcBorders>
            <w:vAlign w:val="center"/>
          </w:tcPr>
          <w:p w:rsidR="00145FF0" w:rsidRPr="00145FF0" w:rsidRDefault="00145FF0" w:rsidP="00145FF0">
            <w:pPr>
              <w:pStyle w:val="ConsPlusNormal"/>
              <w:ind w:firstLine="540"/>
              <w:jc w:val="both"/>
            </w:pP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r w:rsidRPr="00145FF0">
              <w:t>Тип (вид) учреждения</w:t>
            </w:r>
          </w:p>
        </w:tc>
        <w:tc>
          <w:tcPr>
            <w:tcW w:w="4140" w:type="dxa"/>
            <w:gridSpan w:val="4"/>
            <w:tcBorders>
              <w:top w:val="single" w:sz="4" w:space="0" w:color="auto"/>
              <w:left w:val="single" w:sz="4" w:space="0" w:color="auto"/>
              <w:bottom w:val="single" w:sz="4" w:space="0" w:color="auto"/>
              <w:right w:val="nil"/>
            </w:tcBorders>
            <w:vAlign w:val="center"/>
            <w:hideMark/>
          </w:tcPr>
          <w:p w:rsidR="00145FF0" w:rsidRPr="00145FF0" w:rsidRDefault="00145FF0" w:rsidP="00145FF0">
            <w:pPr>
              <w:pStyle w:val="ConsPlusNormal"/>
              <w:ind w:firstLine="540"/>
              <w:jc w:val="both"/>
            </w:pPr>
            <w:r w:rsidRPr="00145FF0">
              <w:t>Группа, к которой учреждение</w:t>
            </w:r>
          </w:p>
          <w:p w:rsidR="00145FF0" w:rsidRPr="00145FF0" w:rsidRDefault="00145FF0" w:rsidP="00145FF0">
            <w:pPr>
              <w:pStyle w:val="ConsPlusNormal"/>
              <w:ind w:firstLine="540"/>
              <w:jc w:val="both"/>
            </w:pPr>
            <w:r w:rsidRPr="00145FF0">
              <w:t>относится по оплате труда</w:t>
            </w:r>
          </w:p>
          <w:p w:rsidR="00145FF0" w:rsidRPr="00145FF0" w:rsidRDefault="00145FF0" w:rsidP="00145FF0">
            <w:pPr>
              <w:pStyle w:val="ConsPlusNormal"/>
              <w:ind w:firstLine="540"/>
              <w:jc w:val="both"/>
            </w:pPr>
            <w:r w:rsidRPr="00145FF0">
              <w:t>руководителей по сумме баллов</w:t>
            </w:r>
          </w:p>
        </w:tc>
      </w:tr>
      <w:tr w:rsidR="00145FF0" w:rsidRPr="00131308" w:rsidTr="00170F7E">
        <w:tc>
          <w:tcPr>
            <w:tcW w:w="648" w:type="dxa"/>
            <w:vMerge/>
            <w:tcBorders>
              <w:top w:val="single" w:sz="4" w:space="0" w:color="auto"/>
              <w:left w:val="nil"/>
              <w:bottom w:val="single" w:sz="4" w:space="0" w:color="auto"/>
              <w:right w:val="single" w:sz="4" w:space="0" w:color="auto"/>
            </w:tcBorders>
            <w:vAlign w:val="center"/>
            <w:hideMark/>
          </w:tcPr>
          <w:p w:rsidR="00145FF0" w:rsidRPr="00145FF0" w:rsidRDefault="00145FF0" w:rsidP="00145FF0">
            <w:pPr>
              <w:pStyle w:val="ConsPlusNormal"/>
              <w:ind w:firstLine="540"/>
              <w:jc w:val="both"/>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145FF0" w:rsidRPr="00145FF0" w:rsidRDefault="00145FF0" w:rsidP="00145FF0">
            <w:pPr>
              <w:pStyle w:val="ConsPlusNormal"/>
              <w:ind w:firstLine="540"/>
              <w:jc w:val="both"/>
            </w:pPr>
          </w:p>
        </w:tc>
        <w:tc>
          <w:tcPr>
            <w:tcW w:w="126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w:t>
            </w:r>
          </w:p>
        </w:tc>
        <w:tc>
          <w:tcPr>
            <w:tcW w:w="108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II</w:t>
            </w:r>
          </w:p>
        </w:tc>
        <w:tc>
          <w:tcPr>
            <w:tcW w:w="900" w:type="dxa"/>
            <w:tcBorders>
              <w:top w:val="single" w:sz="4" w:space="0" w:color="auto"/>
              <w:left w:val="single" w:sz="4" w:space="0" w:color="auto"/>
              <w:bottom w:val="single" w:sz="4" w:space="0" w:color="auto"/>
              <w:right w:val="single" w:sz="4" w:space="0" w:color="auto"/>
            </w:tcBorders>
            <w:hideMark/>
          </w:tcPr>
          <w:p w:rsidR="00145FF0" w:rsidRPr="00145FF0" w:rsidRDefault="00145FF0" w:rsidP="00145FF0">
            <w:pPr>
              <w:pStyle w:val="ConsPlusNormal"/>
              <w:ind w:firstLine="540"/>
              <w:jc w:val="both"/>
            </w:pPr>
            <w:r w:rsidRPr="00145FF0">
              <w:t>III</w:t>
            </w:r>
          </w:p>
        </w:tc>
        <w:tc>
          <w:tcPr>
            <w:tcW w:w="900" w:type="dxa"/>
            <w:tcBorders>
              <w:top w:val="single" w:sz="4" w:space="0" w:color="auto"/>
              <w:left w:val="single" w:sz="4" w:space="0" w:color="auto"/>
              <w:bottom w:val="single" w:sz="4" w:space="0" w:color="auto"/>
              <w:right w:val="nil"/>
            </w:tcBorders>
            <w:hideMark/>
          </w:tcPr>
          <w:p w:rsidR="00145FF0" w:rsidRPr="00145FF0" w:rsidRDefault="00145FF0" w:rsidP="00145FF0">
            <w:pPr>
              <w:pStyle w:val="ConsPlusNormal"/>
              <w:ind w:firstLine="540"/>
              <w:jc w:val="both"/>
            </w:pPr>
            <w:r w:rsidRPr="00145FF0">
              <w:t>IV</w:t>
            </w:r>
          </w:p>
        </w:tc>
      </w:tr>
      <w:tr w:rsidR="00145FF0" w:rsidRPr="00131308" w:rsidTr="00170F7E">
        <w:tc>
          <w:tcPr>
            <w:tcW w:w="648" w:type="dxa"/>
            <w:tcBorders>
              <w:top w:val="single" w:sz="4" w:space="0" w:color="auto"/>
              <w:left w:val="nil"/>
              <w:bottom w:val="nil"/>
              <w:right w:val="nil"/>
            </w:tcBorders>
            <w:hideMark/>
          </w:tcPr>
          <w:p w:rsidR="00145FF0" w:rsidRPr="00145FF0" w:rsidRDefault="00145FF0" w:rsidP="00145FF0">
            <w:pPr>
              <w:pStyle w:val="ConsPlusNormal"/>
              <w:ind w:firstLine="540"/>
              <w:jc w:val="both"/>
            </w:pPr>
          </w:p>
        </w:tc>
        <w:tc>
          <w:tcPr>
            <w:tcW w:w="396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Учреждения культуры и искусства</w:t>
            </w:r>
          </w:p>
        </w:tc>
        <w:tc>
          <w:tcPr>
            <w:tcW w:w="126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500 и свыше</w:t>
            </w:r>
          </w:p>
          <w:p w:rsidR="00145FF0" w:rsidRPr="00145FF0" w:rsidRDefault="00145FF0" w:rsidP="00145FF0">
            <w:pPr>
              <w:pStyle w:val="ConsPlusNormal"/>
              <w:ind w:firstLine="540"/>
              <w:jc w:val="both"/>
            </w:pPr>
            <w:r w:rsidRPr="00145FF0">
              <w:t>500</w:t>
            </w:r>
          </w:p>
        </w:tc>
        <w:tc>
          <w:tcPr>
            <w:tcW w:w="108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от</w:t>
            </w:r>
          </w:p>
          <w:p w:rsidR="00145FF0" w:rsidRPr="00145FF0" w:rsidRDefault="00145FF0" w:rsidP="00145FF0">
            <w:pPr>
              <w:pStyle w:val="ConsPlusNormal"/>
              <w:ind w:firstLine="540"/>
              <w:jc w:val="both"/>
            </w:pPr>
            <w:r w:rsidRPr="00145FF0">
              <w:t xml:space="preserve"> 350</w:t>
            </w:r>
          </w:p>
          <w:p w:rsidR="00145FF0" w:rsidRPr="00145FF0" w:rsidRDefault="00145FF0" w:rsidP="00145FF0">
            <w:pPr>
              <w:pStyle w:val="ConsPlusNormal"/>
              <w:ind w:firstLine="540"/>
              <w:jc w:val="both"/>
            </w:pPr>
            <w:r w:rsidRPr="00145FF0">
              <w:t xml:space="preserve">до </w:t>
            </w:r>
          </w:p>
          <w:p w:rsidR="00145FF0" w:rsidRPr="00145FF0" w:rsidRDefault="00145FF0" w:rsidP="00145FF0">
            <w:pPr>
              <w:pStyle w:val="ConsPlusNormal"/>
              <w:ind w:firstLine="540"/>
              <w:jc w:val="both"/>
            </w:pPr>
            <w:r w:rsidRPr="00145FF0">
              <w:t>500</w:t>
            </w:r>
          </w:p>
        </w:tc>
        <w:tc>
          <w:tcPr>
            <w:tcW w:w="90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от 200</w:t>
            </w:r>
          </w:p>
          <w:p w:rsidR="00145FF0" w:rsidRPr="00145FF0" w:rsidRDefault="00145FF0" w:rsidP="00145FF0">
            <w:pPr>
              <w:pStyle w:val="ConsPlusNormal"/>
              <w:ind w:firstLine="540"/>
              <w:jc w:val="both"/>
            </w:pPr>
            <w:r w:rsidRPr="00145FF0">
              <w:t>до 350</w:t>
            </w:r>
          </w:p>
        </w:tc>
        <w:tc>
          <w:tcPr>
            <w:tcW w:w="900" w:type="dxa"/>
            <w:tcBorders>
              <w:top w:val="single" w:sz="4" w:space="0" w:color="auto"/>
              <w:left w:val="nil"/>
              <w:bottom w:val="nil"/>
              <w:right w:val="nil"/>
            </w:tcBorders>
            <w:hideMark/>
          </w:tcPr>
          <w:p w:rsidR="00145FF0" w:rsidRPr="00145FF0" w:rsidRDefault="00145FF0" w:rsidP="00145FF0">
            <w:pPr>
              <w:pStyle w:val="ConsPlusNormal"/>
              <w:ind w:firstLine="540"/>
              <w:jc w:val="both"/>
            </w:pPr>
            <w:r w:rsidRPr="00145FF0">
              <w:t>до 200</w:t>
            </w:r>
          </w:p>
        </w:tc>
      </w:tr>
    </w:tbl>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II. Порядок отнесения учреждений к группам по оплате труда руководящих работников</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 xml:space="preserve">5. Группа по оплате труда руководителей определяется не чаще одного раза в год управлением культуры администрации городского округа «Город Йошкар-Ола» на основании </w:t>
      </w:r>
      <w:r w:rsidRPr="00145FF0">
        <w:lastRenderedPageBreak/>
        <w:t>объемных показателей деятельности учреждения.</w:t>
      </w:r>
    </w:p>
    <w:p w:rsidR="00145FF0" w:rsidRPr="00145FF0" w:rsidRDefault="00145FF0" w:rsidP="00145FF0">
      <w:pPr>
        <w:pStyle w:val="ConsPlusNormal"/>
        <w:ind w:firstLine="540"/>
        <w:jc w:val="both"/>
      </w:pPr>
      <w:r w:rsidRPr="00145FF0">
        <w:t>Группа по оплате труда для вновь открываемых учреждений устанавливается исходя из плановых (проектных) показателей, но не более чем на 2 года.</w:t>
      </w:r>
    </w:p>
    <w:p w:rsidR="00145FF0" w:rsidRPr="00145FF0" w:rsidRDefault="00145FF0" w:rsidP="00145FF0">
      <w:pPr>
        <w:pStyle w:val="ConsPlusNormal"/>
        <w:ind w:firstLine="540"/>
        <w:jc w:val="both"/>
      </w:pPr>
      <w:r w:rsidRPr="00145FF0">
        <w:t>6.  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r w:rsidRPr="00145FF0">
        <w:t>_________</w:t>
      </w:r>
    </w:p>
    <w:p w:rsidR="00145FF0" w:rsidRPr="00145FF0" w:rsidRDefault="00145FF0" w:rsidP="00145FF0">
      <w:pPr>
        <w:pStyle w:val="ConsPlusNormal"/>
        <w:ind w:firstLine="540"/>
        <w:jc w:val="both"/>
      </w:pPr>
    </w:p>
    <w:p w:rsidR="00145FF0" w:rsidRPr="00145FF0" w:rsidRDefault="00145FF0" w:rsidP="00145FF0">
      <w:pPr>
        <w:pStyle w:val="ConsPlusNormal"/>
        <w:ind w:firstLine="540"/>
        <w:jc w:val="both"/>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Pr>
        <w:spacing w:after="0" w:line="240" w:lineRule="auto"/>
        <w:ind w:firstLine="709"/>
        <w:jc w:val="center"/>
        <w:rPr>
          <w:rFonts w:ascii="Times New Roman" w:hAnsi="Times New Roman" w:cs="Times New Roman"/>
          <w:bCs/>
          <w:sz w:val="28"/>
          <w:szCs w:val="28"/>
        </w:rPr>
      </w:pPr>
    </w:p>
    <w:p w:rsidR="00145FF0" w:rsidRDefault="00145FF0" w:rsidP="00145FF0"/>
    <w:p w:rsidR="00145FF0" w:rsidRDefault="00145FF0" w:rsidP="00EC6A37">
      <w:pPr>
        <w:pStyle w:val="ConsPlusNormal"/>
        <w:ind w:firstLine="540"/>
        <w:jc w:val="both"/>
      </w:pPr>
    </w:p>
    <w:sectPr w:rsidR="00145FF0" w:rsidSect="00F26E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A37"/>
    <w:rsid w:val="00023260"/>
    <w:rsid w:val="00145FF0"/>
    <w:rsid w:val="00193B43"/>
    <w:rsid w:val="001D7847"/>
    <w:rsid w:val="003F1E94"/>
    <w:rsid w:val="0045012A"/>
    <w:rsid w:val="006A0C27"/>
    <w:rsid w:val="00725529"/>
    <w:rsid w:val="007B0A16"/>
    <w:rsid w:val="008B7887"/>
    <w:rsid w:val="008F38F1"/>
    <w:rsid w:val="0092369C"/>
    <w:rsid w:val="00AA4425"/>
    <w:rsid w:val="00C45BCE"/>
    <w:rsid w:val="00CF2D40"/>
    <w:rsid w:val="00D766E9"/>
    <w:rsid w:val="00EC6A37"/>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A37"/>
    <w:pPr>
      <w:widowControl w:val="0"/>
      <w:autoSpaceDE w:val="0"/>
      <w:autoSpaceDN w:val="0"/>
      <w:spacing w:after="0" w:line="240" w:lineRule="auto"/>
    </w:pPr>
    <w:rPr>
      <w:rFonts w:ascii="Tahoma" w:eastAsia="Times New Roman" w:hAnsi="Tahoma" w:cs="Tahoma"/>
      <w:sz w:val="26"/>
      <w:szCs w:val="20"/>
      <w:lang w:eastAsia="ru-RU"/>
    </w:rPr>
  </w:style>
  <w:style w:type="paragraph" w:styleId="HTML">
    <w:name w:val="HTML Preformatted"/>
    <w:basedOn w:val="a"/>
    <w:link w:val="HTML0"/>
    <w:unhideWhenUsed/>
    <w:rsid w:val="00EC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6A37"/>
    <w:rPr>
      <w:rFonts w:ascii="Courier New" w:eastAsia="Times New Roman" w:hAnsi="Courier New" w:cs="Courier New"/>
      <w:sz w:val="20"/>
      <w:szCs w:val="20"/>
      <w:lang w:eastAsia="ru-RU"/>
    </w:rPr>
  </w:style>
  <w:style w:type="paragraph" w:styleId="a3">
    <w:name w:val="List Paragraph"/>
    <w:basedOn w:val="a"/>
    <w:uiPriority w:val="34"/>
    <w:qFormat/>
    <w:rsid w:val="001D7847"/>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38854C3B80CF06B028986C282E7F2CAF0390D8F282F389FD913F5684DA1377A028D7F99E00DA773C55842J3N" TargetMode="External"/><Relationship Id="rId18" Type="http://schemas.openxmlformats.org/officeDocument/2006/relationships/hyperlink" Target="consultantplus://offline/ref=A5238854C3B80CF06B028986C282E7F2CAF0390D892C293697D913F5684DA1377A028D7F99E00DA773C55842J1N" TargetMode="External"/><Relationship Id="rId26" Type="http://schemas.openxmlformats.org/officeDocument/2006/relationships/hyperlink" Target="consultantplus://offline/ref=A5238854C3B80CF06B028986C282E7F2CAF0390D8F282F389FD913F5684DA1377A028D7F99E00DA773C55842JDN" TargetMode="External"/><Relationship Id="rId39" Type="http://schemas.openxmlformats.org/officeDocument/2006/relationships/hyperlink" Target="consultantplus://offline/ref=A5238854C3B80CF06B028986C282E7F2CAF0390D8F282F389FD913F5684DA1377A028D7F99E00DA773C55942J6N" TargetMode="External"/><Relationship Id="rId21" Type="http://schemas.openxmlformats.org/officeDocument/2006/relationships/hyperlink" Target="consultantplus://offline/ref=A5238854C3B80CF06B02978BD4EEBBFFCBFA640884267D6CCBDF44AA43J8N" TargetMode="External"/><Relationship Id="rId34" Type="http://schemas.openxmlformats.org/officeDocument/2006/relationships/hyperlink" Target="consultantplus://offline/ref=A5238854C3B80CF06B028986C282E7F2CAF0390D8E292F3899D913F5684DA1377A028D7F99E00DA773C55942J5N" TargetMode="External"/><Relationship Id="rId42" Type="http://schemas.openxmlformats.org/officeDocument/2006/relationships/hyperlink" Target="consultantplus://offline/ref=A5238854C3B80CF06B02978BD4EEBBFFCBFD66048A267D6CCBDF44AA43J8N" TargetMode="External"/><Relationship Id="rId47" Type="http://schemas.openxmlformats.org/officeDocument/2006/relationships/hyperlink" Target="consultantplus://offline/ref=A5238854C3B80CF06B02978BD4EEBBFFC5F96E008A267D6CCBDF44AA43J8N" TargetMode="External"/><Relationship Id="rId50" Type="http://schemas.openxmlformats.org/officeDocument/2006/relationships/hyperlink" Target="consultantplus://offline/ref=A5238854C3B80CF06B02978BD4EEBBFFC5F96E008A267D6CCBDF44AA43J8N" TargetMode="External"/><Relationship Id="rId55" Type="http://schemas.openxmlformats.org/officeDocument/2006/relationships/hyperlink" Target="consultantplus://offline/ref=A5238854C3B80CF06B028986C282E7F2CAF0390D8F282F389FD913F5684DA1377A028D7F99E00DA773C55C42JDN" TargetMode="External"/><Relationship Id="rId63" Type="http://schemas.openxmlformats.org/officeDocument/2006/relationships/hyperlink" Target="consultantplus://offline/ref=A5238854C3B80CF06B028986C282E7F2CAF0390D8F2E23339CD913F5684DA1377A028D7F99E00DA773C55A42J0N" TargetMode="External"/><Relationship Id="rId7" Type="http://schemas.openxmlformats.org/officeDocument/2006/relationships/hyperlink" Target="consultantplus://offline/ref=A5238854C3B80CF06B028986C282E7F2CAF0390D8E292F3899D913F5684DA1377A028D7F99E00DA773C55842J1N" TargetMode="External"/><Relationship Id="rId2" Type="http://schemas.openxmlformats.org/officeDocument/2006/relationships/settings" Target="settings.xml"/><Relationship Id="rId16" Type="http://schemas.openxmlformats.org/officeDocument/2006/relationships/hyperlink" Target="consultantplus://offline/ref=A5238854C3B80CF06B028986C282E7F2CAF0390D8F2A233498D913F5684DA1377A028D7F99E00DA773C55842J1N" TargetMode="External"/><Relationship Id="rId29" Type="http://schemas.openxmlformats.org/officeDocument/2006/relationships/hyperlink" Target="consultantplus://offline/ref=A5238854C3B80CF06B028986C282E7F2CAF0390D8E292F3899D913F5684DA1377A028D7F99E00DA773C55842JCN" TargetMode="External"/><Relationship Id="rId1" Type="http://schemas.openxmlformats.org/officeDocument/2006/relationships/styles" Target="styles.xml"/><Relationship Id="rId6" Type="http://schemas.openxmlformats.org/officeDocument/2006/relationships/hyperlink" Target="consultantplus://offline/ref=A5238854C3B80CF06B028986C282E7F2CAF0390D8F2A233498D913F5684DA1377A028D7F99E00DA773C55842J1N" TargetMode="External"/><Relationship Id="rId11" Type="http://schemas.openxmlformats.org/officeDocument/2006/relationships/hyperlink" Target="consultantplus://offline/ref=A5238854C3B80CF06B028986C282E7F2CAF0390D8F2E23339CD913F5684DA1377A028D7F99E00DA773C55842J3N" TargetMode="External"/><Relationship Id="rId24" Type="http://schemas.openxmlformats.org/officeDocument/2006/relationships/hyperlink" Target="consultantplus://offline/ref=A5238854C3B80CF06B02978BD4EEBBFFC4FF64018C267D6CCBDF44AA384BF4773A04D83CDDED0C4AJEN" TargetMode="External"/><Relationship Id="rId32" Type="http://schemas.openxmlformats.org/officeDocument/2006/relationships/hyperlink" Target="consultantplus://offline/ref=A5238854C3B80CF06B028986C282E7F2CAF0390D8F2A233498D913F5684DA1377A028D7F99E00DA773C55842JCN" TargetMode="External"/><Relationship Id="rId37" Type="http://schemas.openxmlformats.org/officeDocument/2006/relationships/hyperlink" Target="consultantplus://offline/ref=A5238854C3B80CF06B028986C282E7F2CAF0390D8F2A233498D913F5684DA1377A028D7F99E00DA773C55842JDN" TargetMode="External"/><Relationship Id="rId40" Type="http://schemas.openxmlformats.org/officeDocument/2006/relationships/hyperlink" Target="consultantplus://offline/ref=A5238854C3B80CF06B028986C282E7F2CAF0390D8F2A233498D913F5684DA1377A028D7F99E00DA773C55942JDN" TargetMode="External"/><Relationship Id="rId45" Type="http://schemas.openxmlformats.org/officeDocument/2006/relationships/hyperlink" Target="consultantplus://offline/ref=A5238854C3B80CF06B028986C282E7F2CAF0390D8F2E23339CD913F5684DA1377A028D7F99E00DA773C55942JDN" TargetMode="External"/><Relationship Id="rId53" Type="http://schemas.openxmlformats.org/officeDocument/2006/relationships/hyperlink" Target="consultantplus://offline/ref=A5238854C3B80CF06B028986C282E7F2CAF0390D8F282F389FD913F5684DA1377A028D7F99E00DA773C55B42J1N" TargetMode="External"/><Relationship Id="rId58" Type="http://schemas.openxmlformats.org/officeDocument/2006/relationships/hyperlink" Target="consultantplus://offline/ref=A5238854C3B80CF06B028986C282E7F2CAF0390D8F282F389FD913F5684DA1377A028D7F99E00DA773C55D42J2N" TargetMode="External"/><Relationship Id="rId66" Type="http://schemas.openxmlformats.org/officeDocument/2006/relationships/fontTable" Target="fontTable.xml"/><Relationship Id="rId5" Type="http://schemas.openxmlformats.org/officeDocument/2006/relationships/hyperlink" Target="consultantplus://offline/ref=A5238854C3B80CF06B028986C282E7F2CAF0390D8F282F389FD913F5684DA1377A028D7F99E00DA773C55842J2N" TargetMode="External"/><Relationship Id="rId15" Type="http://schemas.openxmlformats.org/officeDocument/2006/relationships/hyperlink" Target="consultantplus://offline/ref=A5238854C3B80CF06B028986C282E7F2CAF0390D8F282F389FD913F5684DA1377A028D7F99E00DA773C55842JCN" TargetMode="External"/><Relationship Id="rId23" Type="http://schemas.openxmlformats.org/officeDocument/2006/relationships/hyperlink" Target="consultantplus://offline/ref=A5238854C3B80CF06B02978BD4EEBBFFC4FF660689267D6CCBDF44AA384BF4773A04D83CDDED0C4AJEN" TargetMode="External"/><Relationship Id="rId28" Type="http://schemas.openxmlformats.org/officeDocument/2006/relationships/hyperlink" Target="consultantplus://offline/ref=A5238854C3B80CF06B028986C282E7F2CAF0390D8E292F3899D913F5684DA1377A028D7F99E00DA773C55842J3N" TargetMode="External"/><Relationship Id="rId36" Type="http://schemas.openxmlformats.org/officeDocument/2006/relationships/hyperlink" Target="consultantplus://offline/ref=A5238854C3B80CF06B028986C282E7F2CAF0390D8E292F3899D913F5684DA1377A028D7F99E00DA773C55942J7N" TargetMode="External"/><Relationship Id="rId49" Type="http://schemas.openxmlformats.org/officeDocument/2006/relationships/hyperlink" Target="consultantplus://offline/ref=A5238854C3B80CF06B028986C282E7F2CAF0390D8E292F3899D913F5684DA1377A028D7F99E00DA773C55942J1N" TargetMode="External"/><Relationship Id="rId57" Type="http://schemas.openxmlformats.org/officeDocument/2006/relationships/hyperlink" Target="consultantplus://offline/ref=A5238854C3B80CF06B028986C282E7F2CAF0390D8F282F389FD913F5684DA1377A028D7F99E00DA773C55D42J5N" TargetMode="External"/><Relationship Id="rId61" Type="http://schemas.openxmlformats.org/officeDocument/2006/relationships/hyperlink" Target="consultantplus://offline/ref=A5238854C3B80CF06B02978BD4EEBBFFCDF36000882E2066C38648A83F44AB603D4DD43DDDED05AF47J0N" TargetMode="External"/><Relationship Id="rId10" Type="http://schemas.openxmlformats.org/officeDocument/2006/relationships/hyperlink" Target="consultantplus://offline/ref=A5238854C3B80CF06B028986C282E7F2CAF0390D8F2E23339CD913F5684DA1377A028D7F99E00DA773C55842J2N" TargetMode="External"/><Relationship Id="rId19" Type="http://schemas.openxmlformats.org/officeDocument/2006/relationships/hyperlink" Target="consultantplus://offline/ref=A5238854C3B80CF06B028986C282E7F2CAF0390D892E2A369BD913F5684DA1377A028D7F99E00DA773C55842J1N" TargetMode="External"/><Relationship Id="rId31" Type="http://schemas.openxmlformats.org/officeDocument/2006/relationships/hyperlink" Target="consultantplus://offline/ref=A5238854C3B80CF06B028986C282E7F2CAF0390D8F282F389FD913F5684DA1377A028D7F99E00DA773C55942J4N" TargetMode="External"/><Relationship Id="rId44" Type="http://schemas.openxmlformats.org/officeDocument/2006/relationships/hyperlink" Target="consultantplus://offline/ref=A5238854C3B80CF06B02978BD4EEBBFFCBFC63078F267D6CCBDF44AA43J8N" TargetMode="External"/><Relationship Id="rId52" Type="http://schemas.openxmlformats.org/officeDocument/2006/relationships/hyperlink" Target="consultantplus://offline/ref=A5238854C3B80CF06B02978BD4EEBBFFC5F96E008A267D6CCBDF44AA43J8N" TargetMode="External"/><Relationship Id="rId60" Type="http://schemas.openxmlformats.org/officeDocument/2006/relationships/hyperlink" Target="consultantplus://offline/ref=A5238854C3B80CF06B028986C282E7F2CAF0390D892E2A369BD913F5684DA1377A028D7F99E00DA773C55842J2N" TargetMode="External"/><Relationship Id="rId65" Type="http://schemas.openxmlformats.org/officeDocument/2006/relationships/hyperlink" Target="consultantplus://offline/ref=A5238854C3B80CF06B02978BD4EEBBFFCDF36E058B292066C38648A83F44J4N" TargetMode="External"/><Relationship Id="rId4" Type="http://schemas.openxmlformats.org/officeDocument/2006/relationships/hyperlink" Target="consultantplus://offline/ref=A5238854C3B80CF06B028986C282E7F2CAF0390D8F2E23339CD913F5684DA1377A028D7F99E00DA773C55842J1N" TargetMode="External"/><Relationship Id="rId9" Type="http://schemas.openxmlformats.org/officeDocument/2006/relationships/hyperlink" Target="consultantplus://offline/ref=A5238854C3B80CF06B028986C282E7F2CAF0390D892E2A369BD913F5684DA1377A028D7F99E00DA773C55842J1N" TargetMode="External"/><Relationship Id="rId14" Type="http://schemas.openxmlformats.org/officeDocument/2006/relationships/hyperlink" Target="consultantplus://offline/ref=A5238854C3B80CF06B028986C282E7F2CAF0390D8F2E23339CD913F5684DA1377A028D7F99E00DA773C55942J5N" TargetMode="External"/><Relationship Id="rId22" Type="http://schemas.openxmlformats.org/officeDocument/2006/relationships/hyperlink" Target="consultantplus://offline/ref=A5238854C3B80CF06B02978BD4EEBBFFCBFA62008A267D6CCBDF44AA384BF4773A04D83CDDED0C4AJEN" TargetMode="External"/><Relationship Id="rId27" Type="http://schemas.openxmlformats.org/officeDocument/2006/relationships/hyperlink" Target="consultantplus://offline/ref=A5238854C3B80CF06B028986C282E7F2CAF0390D8E292F3899D913F5684DA1377A028D7F99E00DA773C55842J2N" TargetMode="External"/><Relationship Id="rId30" Type="http://schemas.openxmlformats.org/officeDocument/2006/relationships/hyperlink" Target="consultantplus://offline/ref=A5238854C3B80CF06B028986C282E7F2CAF0390D8E292F3899D913F5684DA1377A028D7F99E00DA773C55842JDN" TargetMode="External"/><Relationship Id="rId35" Type="http://schemas.openxmlformats.org/officeDocument/2006/relationships/hyperlink" Target="consultantplus://offline/ref=A5238854C3B80CF06B028986C282E7F2CAF0390D8E292F3899D913F5684DA1377A028D7F99E00DA773C55942J6N" TargetMode="External"/><Relationship Id="rId43" Type="http://schemas.openxmlformats.org/officeDocument/2006/relationships/hyperlink" Target="consultantplus://offline/ref=A5238854C3B80CF06B02978BD4EEBBFFCBF262078D267D6CCBDF44AA43J8N" TargetMode="External"/><Relationship Id="rId48" Type="http://schemas.openxmlformats.org/officeDocument/2006/relationships/hyperlink" Target="consultantplus://offline/ref=A5238854C3B80CF06B028986C282E7F2CAF0390D8F282F389FD913F5684DA1377A028D7F99E00DA773C55A42JCN" TargetMode="External"/><Relationship Id="rId56" Type="http://schemas.openxmlformats.org/officeDocument/2006/relationships/hyperlink" Target="consultantplus://offline/ref=A5238854C3B80CF06B028986C282E7F2CAF0390D8F282F389FD913F5684DA1377A028D7F99E00DA773C55D42J4N" TargetMode="External"/><Relationship Id="rId64" Type="http://schemas.openxmlformats.org/officeDocument/2006/relationships/hyperlink" Target="consultantplus://offline/ref=A5238854C3B80CF06B028986C282E7F2CAF0390D892E2A369BD913F5684DA1377A028D7F99E00DA773C55942JCN" TargetMode="External"/><Relationship Id="rId8" Type="http://schemas.openxmlformats.org/officeDocument/2006/relationships/hyperlink" Target="consultantplus://offline/ref=A5238854C3B80CF06B028986C282E7F2CAF0390D892C293697D913F5684DA1377A028D7F99E00DA773C55842J1N" TargetMode="External"/><Relationship Id="rId51" Type="http://schemas.openxmlformats.org/officeDocument/2006/relationships/hyperlink" Target="consultantplus://offline/ref=A5238854C3B80CF06B02978BD4EEBBFFC5F96E008A267D6CCBDF44AA43J8N" TargetMode="External"/><Relationship Id="rId3" Type="http://schemas.openxmlformats.org/officeDocument/2006/relationships/webSettings" Target="webSettings.xml"/><Relationship Id="rId12" Type="http://schemas.openxmlformats.org/officeDocument/2006/relationships/hyperlink" Target="consultantplus://offline/ref=A5238854C3B80CF06B028986C282E7F2CAF0390D8F282F389FD913F5684DA1377A028D7F99E00DA773C55842J3N" TargetMode="External"/><Relationship Id="rId17" Type="http://schemas.openxmlformats.org/officeDocument/2006/relationships/hyperlink" Target="consultantplus://offline/ref=A5238854C3B80CF06B028986C282E7F2CAF0390D8E292F3899D913F5684DA1377A028D7F99E00DA773C55842J1N" TargetMode="External"/><Relationship Id="rId25" Type="http://schemas.openxmlformats.org/officeDocument/2006/relationships/hyperlink" Target="consultantplus://offline/ref=A5238854C3B80CF06B028986C282E7F2CAF0390D8F2E23339CD913F5684DA1377A028D7F99E00DA773C55942J7N" TargetMode="External"/><Relationship Id="rId33" Type="http://schemas.openxmlformats.org/officeDocument/2006/relationships/hyperlink" Target="consultantplus://offline/ref=A5238854C3B80CF06B028986C282E7F2CAF0390D8E292F3899D913F5684DA1377A028D7F99E00DA773C55942J4N" TargetMode="External"/><Relationship Id="rId38" Type="http://schemas.openxmlformats.org/officeDocument/2006/relationships/hyperlink" Target="consultantplus://offline/ref=A5238854C3B80CF06B028986C282E7F2CAF0390D8F2A233498D913F5684DA1377A028D7F99E00DA773C55942J3N" TargetMode="External"/><Relationship Id="rId46" Type="http://schemas.openxmlformats.org/officeDocument/2006/relationships/hyperlink" Target="consultantplus://offline/ref=A5238854C3B80CF06B028986C282E7F2CAF0390D8E292F3899D913F5684DA1377A028D7F99E00DA773C55942J0N" TargetMode="External"/><Relationship Id="rId59" Type="http://schemas.openxmlformats.org/officeDocument/2006/relationships/hyperlink" Target="consultantplus://offline/ref=A5238854C3B80CF06B028986C282E7F2CAF0390D892C293697D913F5684DA1377A028D7F99E00DA773C55842J2N" TargetMode="External"/><Relationship Id="rId67" Type="http://schemas.openxmlformats.org/officeDocument/2006/relationships/theme" Target="theme/theme1.xml"/><Relationship Id="rId20" Type="http://schemas.openxmlformats.org/officeDocument/2006/relationships/hyperlink" Target="consultantplus://offline/ref=A5238854C3B80CF06B028986C282E7F2CAF0390D8F2A233498D913F5684DA1377A028D7F99E00DA773C55842J2N" TargetMode="External"/><Relationship Id="rId41" Type="http://schemas.openxmlformats.org/officeDocument/2006/relationships/hyperlink" Target="consultantplus://offline/ref=A5238854C3B80CF06B028986C282E7F2CAF0390D8F2A233498D913F5684DA1377A028D7F99E00DA773C55942JDN" TargetMode="External"/><Relationship Id="rId54" Type="http://schemas.openxmlformats.org/officeDocument/2006/relationships/hyperlink" Target="consultantplus://offline/ref=A5238854C3B80CF06B028986C282E7F2CAF0390D8F282F389FD913F5684DA1377A028D7F99E00DA773C55C42J3N" TargetMode="External"/><Relationship Id="rId62" Type="http://schemas.openxmlformats.org/officeDocument/2006/relationships/hyperlink" Target="consultantplus://offline/ref=A5238854C3B80CF06B02978BD4EEBBFFCDF36000882E2066C38648A83F44AB603D4DD43BDC4E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10434</Words>
  <Characters>59479</Characters>
  <Application>Microsoft Office Word</Application>
  <DocSecurity>0</DocSecurity>
  <Lines>495</Lines>
  <Paragraphs>139</Paragraphs>
  <ScaleCrop>false</ScaleCrop>
  <Company/>
  <LinksUpToDate>false</LinksUpToDate>
  <CharactersWithSpaces>69774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USER</cp:lastModifiedBy>
  <cp:revision>2</cp:revision>
  <dcterms:created xsi:type="dcterms:W3CDTF">2018-04-27T06:48:00Z</dcterms:created>
  <dcterms:modified xsi:type="dcterms:W3CDTF">2018-04-27T06:48:00Z</dcterms:modified>
</cp:coreProperties>
</file>