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90D7C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РЕШЕНИЕ VI (ВНЕОЧЕРЕДНОЙ) СЕССИИ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от 26 мая 2010 г. N 121-V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ОБ ОБЕСПЕЧЕНИИ ДОСТУПА К ИНФОРМАЦИИ О ДЕЯТЕЛЬНОСТИ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СОБРАНИЯ ДЕПУТАТОВ ГОРОДСКОГО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90D7C">
        <w:rPr>
          <w:rFonts w:ascii="Calibri" w:hAnsi="Calibri" w:cs="Calibri"/>
        </w:rPr>
        <w:t xml:space="preserve">(в ред. </w:t>
      </w:r>
      <w:hyperlink r:id="rId4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</w:t>
      </w:r>
      <w:proofErr w:type="gramEnd"/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90D7C">
        <w:rPr>
          <w:rFonts w:ascii="Calibri" w:hAnsi="Calibri" w:cs="Calibri"/>
        </w:rPr>
        <w:t>"Город Йошкар-Ола" от 25.04.2012 N 424-V)</w:t>
      </w:r>
      <w:proofErr w:type="gramEnd"/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90D7C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990D7C">
          <w:rPr>
            <w:rFonts w:ascii="Calibri" w:hAnsi="Calibri" w:cs="Calibri"/>
          </w:rPr>
          <w:t>законом</w:t>
        </w:r>
      </w:hyperlink>
      <w:r w:rsidRPr="00990D7C"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990D7C">
          <w:rPr>
            <w:rFonts w:ascii="Calibri" w:hAnsi="Calibri" w:cs="Calibri"/>
          </w:rPr>
          <w:t>Уставом</w:t>
        </w:r>
      </w:hyperlink>
      <w:r w:rsidRPr="00990D7C">
        <w:rPr>
          <w:rFonts w:ascii="Calibri" w:hAnsi="Calibri" w:cs="Calibri"/>
        </w:rPr>
        <w:t xml:space="preserve"> муниципального образования "Город Йошкар-Ола", во исполнение </w:t>
      </w:r>
      <w:hyperlink r:id="rId7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28 апреля 2010 г. N 101-V "Об утверждении Положения об обеспечении доступа к информации о деятельности органов местного самоуправления городского</w:t>
      </w:r>
      <w:proofErr w:type="gramEnd"/>
      <w:r w:rsidRPr="00990D7C">
        <w:rPr>
          <w:rFonts w:ascii="Calibri" w:hAnsi="Calibri" w:cs="Calibri"/>
        </w:rPr>
        <w:t xml:space="preserve"> округа "Город Йошкар-Ола" Собрание депутатов городского округа "Город Йошкар-Ола" решило: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1. Утвердить </w:t>
      </w:r>
      <w:hyperlink w:anchor="Par37" w:history="1">
        <w:r w:rsidRPr="00990D7C">
          <w:rPr>
            <w:rFonts w:ascii="Calibri" w:hAnsi="Calibri" w:cs="Calibri"/>
          </w:rPr>
          <w:t>Перечень</w:t>
        </w:r>
      </w:hyperlink>
      <w:r w:rsidRPr="00990D7C">
        <w:rPr>
          <w:rFonts w:ascii="Calibri" w:hAnsi="Calibri" w:cs="Calibri"/>
        </w:rPr>
        <w:t xml:space="preserve"> информации о </w:t>
      </w:r>
      <w:hyperlink r:id="rId8" w:history="1">
        <w:r w:rsidRPr="00990D7C">
          <w:rPr>
            <w:rFonts w:ascii="Calibri" w:hAnsi="Calibri" w:cs="Calibri"/>
          </w:rPr>
          <w:t>деятельности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и </w:t>
      </w:r>
      <w:hyperlink w:anchor="Par69" w:history="1">
        <w:r w:rsidRPr="00990D7C">
          <w:rPr>
            <w:rFonts w:ascii="Calibri" w:hAnsi="Calibri" w:cs="Calibri"/>
          </w:rPr>
          <w:t>порядок</w:t>
        </w:r>
      </w:hyperlink>
      <w:r w:rsidRPr="00990D7C">
        <w:rPr>
          <w:rFonts w:ascii="Calibri" w:hAnsi="Calibri" w:cs="Calibri"/>
        </w:rPr>
        <w:t xml:space="preserve"> осуществления </w:t>
      </w:r>
      <w:hyperlink r:id="rId9" w:history="1">
        <w:proofErr w:type="gramStart"/>
        <w:r w:rsidRPr="00990D7C">
          <w:rPr>
            <w:rFonts w:ascii="Calibri" w:hAnsi="Calibri" w:cs="Calibri"/>
          </w:rPr>
          <w:t>контроля</w:t>
        </w:r>
      </w:hyperlink>
      <w:r w:rsidRPr="00990D7C">
        <w:rPr>
          <w:rFonts w:ascii="Calibri" w:hAnsi="Calibri" w:cs="Calibri"/>
        </w:rPr>
        <w:t xml:space="preserve"> за</w:t>
      </w:r>
      <w:proofErr w:type="gramEnd"/>
      <w:r w:rsidRPr="00990D7C">
        <w:rPr>
          <w:rFonts w:ascii="Calibri" w:hAnsi="Calibri" w:cs="Calibri"/>
        </w:rPr>
        <w:t xml:space="preserve"> обеспечением доступа к информации о деятельности Собрания депутатов городского округа "Город Йошкар-Ола" согласно приложению.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2. Установить, что организацию доступа к информации о деятельности Собрания депутатов городского округа "Город Йошкар-Ола" осуществляет руководитель аппарата Собрания депутатов.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3. Опубликовать настоящее решение в газете "Йошкар-Ола".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5. </w:t>
      </w:r>
      <w:proofErr w:type="gramStart"/>
      <w:r w:rsidRPr="00990D7C">
        <w:rPr>
          <w:rFonts w:ascii="Calibri" w:hAnsi="Calibri" w:cs="Calibri"/>
        </w:rPr>
        <w:t>Контроль за</w:t>
      </w:r>
      <w:proofErr w:type="gramEnd"/>
      <w:r w:rsidRPr="00990D7C"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(Морозов О.А.).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Глава городского округа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Л.А.ГАРАНИН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Default="00990D7C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90D7C">
        <w:rPr>
          <w:rFonts w:ascii="Calibri" w:hAnsi="Calibri" w:cs="Calibri"/>
        </w:rPr>
        <w:lastRenderedPageBreak/>
        <w:t>Утвержден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решением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Собрания депутатов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городского округа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от 26 мая 2010 г. N 121-V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90D7C">
        <w:rPr>
          <w:rFonts w:ascii="Calibri" w:hAnsi="Calibri" w:cs="Calibri"/>
        </w:rPr>
        <w:t xml:space="preserve">(в ред. </w:t>
      </w:r>
      <w:hyperlink r:id="rId10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</w:t>
      </w:r>
      <w:proofErr w:type="gramEnd"/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90D7C">
        <w:rPr>
          <w:rFonts w:ascii="Calibri" w:hAnsi="Calibri" w:cs="Calibri"/>
        </w:rPr>
        <w:t>"Город Йошкар-Ола" от 25.04.2012 N 424-V)</w:t>
      </w:r>
      <w:proofErr w:type="gramEnd"/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 w:rsidRPr="00990D7C">
        <w:rPr>
          <w:rFonts w:ascii="Calibri" w:hAnsi="Calibri" w:cs="Calibri"/>
        </w:rPr>
        <w:t>1. ПЕРЕЧЕНЬ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ИНФОРМАЦИИ О ДЕЯТЕЛЬНОСТИ СОБРАНИЯ ДЕПУТАТОВ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ГОРОДСКОГО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1.1. Собранием депутатов городского округа "Город Йошкар-Ола" (далее - Собрание депутатов) на официальном сайте в информационно-телекоммуникационной сети "Интернет" размещается следующая информация: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1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1) общая информация о Собрании депутатов,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наименование и структура Собрания депутатов, почтовый адрес, адрес электронной почты, номера телефонов приемной главы городского округа "Город Йошкар-Ола", председателя Собрания депутатов, руководителя аппарата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сведения о полномочиях Собрания депутатов, перечень законов и иных нормативных правовых актов, определяющих эти полномочия, задачи и функции аппарата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сведения о главе городского округа "Город Йошкар-Ола", председателе Собрания депутатов, руководителе аппарата Собрания депутатов (фамилия, имя, отчество, а также при наличии согласия указанных лиц иные сведения о них);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г) сведения о средствах массовой информации, учрежденных Собранием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2) информация о нормотворческой деятельности Собрания депутатов,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муниципальные нормативные правовые акты, принятые Собранием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тексты проектов законодательных и иных нормативных правовых актов, внесенных в Государственное Собрание Республики Марий Эл, тексты проектов муниципальных правовых актов, внесенных в Собрание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г) порядок обжалования муниципальных правовых актов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3) информация о мероприятиях, проводимых Собранием депутатов, в том числе сведения об официальных визитах и рабочих поездках главы городского округа "Город Йошкар-Ола", председателя Собрания депутатов,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4) тексты официальных выступлений и заявлений главы городского округа "Город Йошкар-Ола", председателя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5) информация о кадровом обеспечении Собрания депутатов,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порядок поступления на муниципальную службу в аппарат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сведения о вакантных должностях муниципальной службы, имеющихся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квалификационные требования к кандидатам на замещение вакантных должностей муниципальной службы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г) условия и результаты конкурсов на замещение вакантных должностей муниципальной </w:t>
      </w:r>
      <w:r w:rsidRPr="00990D7C">
        <w:rPr>
          <w:rFonts w:ascii="Calibri" w:hAnsi="Calibri" w:cs="Calibri"/>
        </w:rPr>
        <w:lastRenderedPageBreak/>
        <w:t>службы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90D7C">
        <w:rPr>
          <w:rFonts w:ascii="Calibri" w:hAnsi="Calibri" w:cs="Calibri"/>
        </w:rPr>
        <w:t>д</w:t>
      </w:r>
      <w:proofErr w:type="spellEnd"/>
      <w:r w:rsidRPr="00990D7C">
        <w:rPr>
          <w:rFonts w:ascii="Calibri" w:hAnsi="Calibri" w:cs="Calibri"/>
        </w:rPr>
        <w:t>) номера телефонов, по которым можно получить информацию по вопросу замещения вакантных должностей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6) информация о работе Собрания депутатов с обращениями граждан (физических лиц), организаций (юридических лиц), общественных объединений, государственных органов, администрации городского округа "Город Йошкар-Ола",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администрации городского округа "Город Йошкар-Ола", порядок рассмотрения их обращений с указанием актов, регулирующих эту деятельность.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1.2. </w:t>
      </w:r>
      <w:proofErr w:type="gramStart"/>
      <w:r w:rsidRPr="00990D7C">
        <w:rPr>
          <w:rFonts w:ascii="Calibri" w:hAnsi="Calibri" w:cs="Calibri"/>
        </w:rPr>
        <w:t xml:space="preserve">Собрание депутатов наряду с информацией, указанной в </w:t>
      </w:r>
      <w:hyperlink w:anchor="Par37" w:history="1">
        <w:r w:rsidRPr="00990D7C">
          <w:rPr>
            <w:rFonts w:ascii="Calibri" w:hAnsi="Calibri" w:cs="Calibri"/>
          </w:rPr>
          <w:t>пункте 1</w:t>
        </w:r>
      </w:hyperlink>
      <w:r w:rsidRPr="00990D7C">
        <w:rPr>
          <w:rFonts w:ascii="Calibri" w:hAnsi="Calibri" w:cs="Calibri"/>
        </w:rPr>
        <w:t xml:space="preserve"> и относящейся к деятельности Собрания депутатов, может размещать в информационно-телекоммуникационной сети "Интернет" иную информацию о своей деятельности с учетом требований Федерального </w:t>
      </w:r>
      <w:hyperlink r:id="rId12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3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1.3. Информация размещается на официальном сайте Собрания депутатов в информационно-телекоммуникационной сети "Интернет" по мере ее поступления.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(</w:t>
      </w:r>
      <w:proofErr w:type="gramStart"/>
      <w:r w:rsidRPr="00990D7C">
        <w:rPr>
          <w:rFonts w:ascii="Calibri" w:hAnsi="Calibri" w:cs="Calibri"/>
        </w:rPr>
        <w:t>п</w:t>
      </w:r>
      <w:proofErr w:type="gramEnd"/>
      <w:r w:rsidRPr="00990D7C">
        <w:rPr>
          <w:rFonts w:ascii="Calibri" w:hAnsi="Calibri" w:cs="Calibri"/>
        </w:rPr>
        <w:t xml:space="preserve">. 1.3 в ред. </w:t>
      </w:r>
      <w:hyperlink r:id="rId14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1.4. Сроки обновления информации о деятельности Собрания депутатов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Собрания депутатов обновляется по мере ее изменения.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9"/>
      <w:bookmarkEnd w:id="3"/>
      <w:r w:rsidRPr="00990D7C">
        <w:rPr>
          <w:rFonts w:ascii="Calibri" w:hAnsi="Calibri" w:cs="Calibri"/>
        </w:rPr>
        <w:t xml:space="preserve">2. </w:t>
      </w:r>
      <w:proofErr w:type="gramStart"/>
      <w:r w:rsidRPr="00990D7C">
        <w:rPr>
          <w:rFonts w:ascii="Calibri" w:hAnsi="Calibri" w:cs="Calibri"/>
        </w:rPr>
        <w:t>КОНТРОЛЬ ЗА</w:t>
      </w:r>
      <w:proofErr w:type="gramEnd"/>
      <w:r w:rsidRPr="00990D7C">
        <w:rPr>
          <w:rFonts w:ascii="Calibri" w:hAnsi="Calibri" w:cs="Calibri"/>
        </w:rPr>
        <w:t xml:space="preserve"> ОБЕСПЕЧЕНИЕМ ДОСТУПА К ИНФОРМАЦИИ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О ДЕЯТЕЛЬНОСТИ СОБРАНИЯ ДЕПУТАТОВ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2.1. </w:t>
      </w:r>
      <w:proofErr w:type="gramStart"/>
      <w:r w:rsidRPr="00990D7C">
        <w:rPr>
          <w:rFonts w:ascii="Calibri" w:hAnsi="Calibri" w:cs="Calibri"/>
        </w:rPr>
        <w:t>Контроль за</w:t>
      </w:r>
      <w:proofErr w:type="gramEnd"/>
      <w:r w:rsidRPr="00990D7C">
        <w:rPr>
          <w:rFonts w:ascii="Calibri" w:hAnsi="Calibri" w:cs="Calibri"/>
        </w:rPr>
        <w:t xml:space="preserve"> обеспечением доступа к информации о деятельности Собрания депутатов осуществляет председатель Собрания депутатов путем проведения плановых и внеплановых проверок.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2.2. Предметом плановой проверки является соблюдение требований Федерального </w:t>
      </w:r>
      <w:hyperlink r:id="rId15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Собрания депутатов, настоящего Положения.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Продолжительность плановой проверки не должна превышать тридцать календарных дней.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Плановая проверка проводится не реже одного раза в три года и не чаще одного раза в год.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2.3. Основанием для проведения внеплановой проверки может являться жалоба на нарушение требований Федерального </w:t>
      </w:r>
      <w:hyperlink r:id="rId16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Собрания депутатов, настоящего Положения.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 ходе проведения внеплановой проверки исследованию подлежат только факты, указанные в жалобе.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990D7C" w:rsidRDefault="00331365"/>
    <w:sectPr w:rsidR="00331365" w:rsidRPr="00990D7C" w:rsidSect="00A5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7C"/>
    <w:rsid w:val="001B1A11"/>
    <w:rsid w:val="00331365"/>
    <w:rsid w:val="007077A2"/>
    <w:rsid w:val="0088656C"/>
    <w:rsid w:val="0099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A5ECCB9CED91A5984ABF59E310EB8D60890E5EB31323660IEkEK" TargetMode="External"/><Relationship Id="rId13" Type="http://schemas.openxmlformats.org/officeDocument/2006/relationships/hyperlink" Target="consultantplus://offline/ref=B9C42B8F797F662597FCD0E6BE4D86EDFD5094B4CEDC190DDAF4AEC36607B2814FDFBCA9753F3661E95708ICk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42B8F797F662597FCD0E6BE4D86EDFD5094B4CEDC1907DBF4AEC36607B2814FDFBCA9753F3661E95709ICk9K" TargetMode="External"/><Relationship Id="rId12" Type="http://schemas.openxmlformats.org/officeDocument/2006/relationships/hyperlink" Target="consultantplus://offline/ref=B9C42B8F797F662597FCCEEBA821DAE0FA5ECCB9CED91A5984ABF59E31I0k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42B8F797F662597FCCEEBA821DAE0FA5ECCB9CED91A5984ABF59E31I0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42B8F797F662597FCD0E6BE4D86EDFD5094B4CFD31508DAF4AEC36607B281I4kFK" TargetMode="External"/><Relationship Id="rId11" Type="http://schemas.openxmlformats.org/officeDocument/2006/relationships/hyperlink" Target="consultantplus://offline/ref=B9C42B8F797F662597FCD0E6BE4D86EDFD5094B4CEDC190DDAF4AEC36607B2814FDFBCA9753F3661E95708ICk8K" TargetMode="External"/><Relationship Id="rId5" Type="http://schemas.openxmlformats.org/officeDocument/2006/relationships/hyperlink" Target="consultantplus://offline/ref=B9C42B8F797F662597FCCEEBA821DAE0FA5ECCB9CED91A5984ABF59E31I0kEK" TargetMode="External"/><Relationship Id="rId15" Type="http://schemas.openxmlformats.org/officeDocument/2006/relationships/hyperlink" Target="consultantplus://offline/ref=B9C42B8F797F662597FCCEEBA821DAE0FA5ECCB9CED91A5984ABF59E31I0kEK" TargetMode="External"/><Relationship Id="rId10" Type="http://schemas.openxmlformats.org/officeDocument/2006/relationships/hyperlink" Target="consultantplus://offline/ref=B9C42B8F797F662597FCD0E6BE4D86EDFD5094B4CEDC190DDAF4AEC36607B2814FDFBCA9753F3661E95708ICk9K" TargetMode="External"/><Relationship Id="rId4" Type="http://schemas.openxmlformats.org/officeDocument/2006/relationships/hyperlink" Target="consultantplus://offline/ref=B9C42B8F797F662597FCD0E6BE4D86EDFD5094B4CEDC190DDAF4AEC36607B2814FDFBCA9753F3661E95708ICk9K" TargetMode="External"/><Relationship Id="rId9" Type="http://schemas.openxmlformats.org/officeDocument/2006/relationships/hyperlink" Target="consultantplus://offline/ref=B9C42B8F797F662597FCCEEBA821DAE0FA5ECCB9CED91A5984ABF59E310EB8D60890E5EB31323669IEkBK" TargetMode="External"/><Relationship Id="rId14" Type="http://schemas.openxmlformats.org/officeDocument/2006/relationships/hyperlink" Target="consultantplus://offline/ref=B9C42B8F797F662597FCD0E6BE4D86EDFD5094B4CEDC190DDAF4AEC36607B2814FDFBCA9753F3661E9570BIC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2014-10-01T10:36:00Z</dcterms:created>
  <dcterms:modified xsi:type="dcterms:W3CDTF">2014-10-01T10:37:00Z</dcterms:modified>
</cp:coreProperties>
</file>